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left="5103"/>
        <w:rPr>
          <w:bCs/>
          <w:iCs/>
          <w:sz w:val="20"/>
          <w:szCs w:val="20"/>
          <w:highlight w:val="none"/>
        </w:rPr>
      </w:pPr>
      <w:r>
        <w:rPr>
          <w:bCs/>
          <w:iCs/>
          <w:sz w:val="20"/>
          <w:szCs w:val="20"/>
          <w:highlight w:val="none"/>
        </w:rPr>
        <w:t xml:space="preserve">Приложение 1</w:t>
      </w:r>
      <w:r>
        <w:rPr>
          <w:bCs/>
          <w:iCs/>
          <w:sz w:val="20"/>
          <w:szCs w:val="20"/>
          <w:highlight w:val="none"/>
        </w:rPr>
      </w:r>
      <w:r>
        <w:rPr>
          <w:bCs/>
          <w:iCs/>
          <w:sz w:val="20"/>
          <w:szCs w:val="20"/>
          <w:highlight w:val="none"/>
        </w:rPr>
      </w:r>
    </w:p>
    <w:p>
      <w:pPr>
        <w:ind w:left="5103" w:right="181"/>
        <w:rPr>
          <w:sz w:val="20"/>
          <w:szCs w:val="20"/>
          <w:highlight w:val="none"/>
        </w:rPr>
        <w:outlineLvl w:val="0"/>
      </w:pPr>
      <w:r>
        <w:rPr>
          <w:bCs/>
          <w:iCs/>
          <w:sz w:val="20"/>
          <w:szCs w:val="20"/>
          <w:highlight w:val="none"/>
        </w:rPr>
        <w:t xml:space="preserve">к </w:t>
      </w:r>
      <w:r>
        <w:rPr>
          <w:sz w:val="20"/>
          <w:szCs w:val="20"/>
          <w:highlight w:val="none"/>
        </w:rPr>
        <w:t xml:space="preserve">Условиям выпуска и обслуживания бизнес-карт АО «Россельхозбанк» к расчетному счету в рамках Единого сервисного договора</w:t>
      </w:r>
      <w:r>
        <w:rPr>
          <w:sz w:val="20"/>
          <w:szCs w:val="20"/>
          <w:highlight w:val="none"/>
        </w:rPr>
      </w:r>
      <w:r>
        <w:rPr>
          <w:sz w:val="20"/>
          <w:szCs w:val="20"/>
          <w:highlight w:val="none"/>
        </w:rPr>
      </w:r>
    </w:p>
    <w:p>
      <w:pPr>
        <w:ind w:left="2551" w:right="-140" w:firstLine="850"/>
        <w:jc w:val="right"/>
        <w:rPr>
          <w:rFonts w:eastAsia="Calibri"/>
          <w:bCs/>
          <w:i/>
          <w:color w:val="000000"/>
          <w:sz w:val="20"/>
          <w:szCs w:val="20"/>
          <w:highlight w:val="none"/>
        </w:rPr>
      </w:pPr>
      <w:r>
        <w:rPr>
          <w:rFonts w:eastAsia="Calibri"/>
          <w:i/>
          <w:color w:val="000000"/>
          <w:sz w:val="20"/>
          <w:szCs w:val="20"/>
          <w:highlight w:val="none"/>
          <w:lang w:eastAsia="en-US"/>
        </w:rPr>
        <w:t xml:space="preserve">(в редакции приказов АО «Россельхозбанк» от 10.06.2022 № 1067-ОД, </w:t>
      </w:r>
      <w:r>
        <w:rPr>
          <w:rFonts w:eastAsia="Calibri"/>
          <w:i/>
          <w:color w:val="000000"/>
          <w:sz w:val="20"/>
          <w:szCs w:val="20"/>
          <w:highlight w:val="none"/>
          <w:lang w:eastAsia="en-US"/>
        </w:rPr>
        <w:br/>
        <w:t xml:space="preserve">от 23.09.2022 № 1810-ОД, от 18.12.2023 № 2370-ОД, от 25.12.2023 № 2430-ОД, </w:t>
      </w:r>
      <w:r>
        <w:rPr>
          <w:rFonts w:eastAsia="Calibri"/>
          <w:i/>
          <w:color w:val="000000"/>
          <w:sz w:val="20"/>
          <w:szCs w:val="20"/>
          <w:highlight w:val="none"/>
          <w:lang w:eastAsia="en-US"/>
        </w:rPr>
        <w:br/>
        <w:t xml:space="preserve">от 27.04.2024 № 691-ОД, от 24.07.2024 № 1233-ОД</w:t>
      </w:r>
      <w:r>
        <w:rPr>
          <w:rFonts w:eastAsia="Calibri"/>
          <w:i/>
          <w:color w:val="000000"/>
          <w:sz w:val="20"/>
          <w:szCs w:val="20"/>
          <w:highlight w:val="none"/>
          <w:lang w:eastAsia="en-US"/>
        </w:rPr>
        <w:t xml:space="preserve">, от 23.09.2024 № 1615-ОД</w:t>
      </w:r>
      <w:r>
        <w:rPr>
          <w:rFonts w:eastAsia="Calibri"/>
          <w:i/>
          <w:color w:val="000000"/>
          <w:sz w:val="20"/>
          <w:szCs w:val="20"/>
          <w:highlight w:val="none"/>
          <w:lang w:eastAsia="en-US"/>
        </w:rPr>
        <w:t xml:space="preserve">,</w:t>
      </w:r>
      <w:r>
        <w:rPr>
          <w:rFonts w:eastAsia="Calibri"/>
          <w:bCs/>
          <w:i/>
          <w:color w:val="000000"/>
          <w:sz w:val="20"/>
          <w:szCs w:val="20"/>
          <w:highlight w:val="none"/>
        </w:rPr>
      </w:r>
      <w:r>
        <w:rPr>
          <w:rFonts w:eastAsia="Calibri"/>
          <w:bCs/>
          <w:i/>
          <w:color w:val="000000"/>
          <w:sz w:val="20"/>
          <w:szCs w:val="20"/>
          <w:highlight w:val="none"/>
        </w:rPr>
      </w:r>
    </w:p>
    <w:p>
      <w:pPr>
        <w:ind w:left="1701" w:right="-140" w:firstLine="1134"/>
        <w:jc w:val="right"/>
        <w:rPr>
          <w:rFonts w:eastAsia="Calibri"/>
          <w:bCs/>
          <w:i/>
          <w:color w:val="000000"/>
          <w:sz w:val="20"/>
          <w:szCs w:val="20"/>
          <w:highlight w:val="none"/>
        </w:rPr>
      </w:pPr>
      <w:r>
        <w:rPr>
          <w:rFonts w:eastAsia="Calibri"/>
          <w:i/>
          <w:color w:val="000000"/>
          <w:sz w:val="20"/>
          <w:szCs w:val="20"/>
          <w:highlight w:val="none"/>
          <w:lang w:eastAsia="en-US"/>
        </w:rPr>
        <w:t xml:space="preserve">от 18.06.2025 № 1067-ОД</w:t>
      </w:r>
      <w:r>
        <w:rPr>
          <w:rFonts w:eastAsia="Calibri"/>
          <w:i/>
          <w:color w:val="000000"/>
          <w:sz w:val="20"/>
          <w:szCs w:val="20"/>
          <w:highlight w:val="none"/>
          <w:lang w:eastAsia="en-US"/>
        </w:rPr>
        <w:t xml:space="preserve">, </w:t>
      </w:r>
      <w:r>
        <w:rPr>
          <w:i/>
          <w:color w:val="000000"/>
          <w:sz w:val="20"/>
          <w:szCs w:val="20"/>
          <w:highlight w:val="none"/>
        </w:rPr>
        <w:t xml:space="preserve">от 27.06.2025 № 1132-ОД</w:t>
      </w:r>
      <w:r>
        <w:rPr>
          <w:i/>
          <w:color w:val="000000"/>
          <w:sz w:val="20"/>
          <w:szCs w:val="20"/>
          <w:highlight w:val="none"/>
        </w:rPr>
        <w:t xml:space="preserve">, </w:t>
      </w:r>
      <w:r>
        <w:rPr>
          <w:i/>
          <w:color w:val="000000"/>
          <w:sz w:val="20"/>
          <w:szCs w:val="20"/>
          <w:highlight w:val="none"/>
        </w:rPr>
        <w:t xml:space="preserve">от 18.08.2025 № 1501-ОД</w:t>
      </w:r>
      <w:r>
        <w:rPr>
          <w:i/>
          <w:color w:val="000000"/>
          <w:sz w:val="20"/>
          <w:szCs w:val="20"/>
          <w:highlight w:val="none"/>
        </w:rPr>
        <w:t xml:space="preserve">, </w:t>
        <w:br/>
      </w:r>
      <w:r>
        <w:rPr>
          <w:i/>
          <w:color w:val="000000"/>
          <w:sz w:val="20"/>
          <w:szCs w:val="20"/>
          <w:highlight w:val="none"/>
        </w:rPr>
        <w:t xml:space="preserve">от 28.08.2025 № 1558-ОД</w:t>
      </w:r>
      <w:r>
        <w:rPr>
          <w:rFonts w:eastAsia="Calibri"/>
          <w:i/>
          <w:color w:val="000000"/>
          <w:sz w:val="20"/>
          <w:szCs w:val="20"/>
          <w:highlight w:val="none"/>
          <w:lang w:eastAsia="en-US"/>
        </w:rPr>
        <w:t xml:space="preserve">)</w:t>
      </w:r>
      <w:r>
        <w:rPr>
          <w:rFonts w:eastAsia="Calibri"/>
          <w:bCs/>
          <w:i/>
          <w:color w:val="000000"/>
          <w:sz w:val="20"/>
          <w:szCs w:val="20"/>
          <w:highlight w:val="none"/>
        </w:rPr>
      </w:r>
      <w:r>
        <w:rPr>
          <w:rFonts w:eastAsia="Calibri"/>
          <w:bCs/>
          <w:i/>
          <w:color w:val="000000"/>
          <w:sz w:val="20"/>
          <w:szCs w:val="20"/>
          <w:highlight w:val="none"/>
        </w:rPr>
      </w:r>
    </w:p>
    <w:p>
      <w:pPr>
        <w:ind w:right="181"/>
        <w:jc w:val="right"/>
        <w:rPr>
          <w:highlight w:val="none"/>
        </w:rPr>
        <w:outlineLvl w:val="0"/>
      </w:pPr>
      <w:r>
        <w:rPr>
          <w:bCs/>
          <w:iCs/>
          <w:highlight w:val="none"/>
        </w:rPr>
      </w:r>
      <w:r>
        <w:rPr>
          <w:highlight w:val="none"/>
        </w:rPr>
      </w:r>
      <w:r>
        <w:rPr>
          <w:highlight w:val="none"/>
        </w:rPr>
      </w:r>
    </w:p>
    <w:p>
      <w:pPr>
        <w:ind w:right="181"/>
        <w:jc w:val="right"/>
        <w:rPr>
          <w:iCs/>
          <w:highlight w:val="none"/>
        </w:rPr>
        <w:outlineLvl w:val="0"/>
      </w:pPr>
      <w:r>
        <w:rPr>
          <w:bCs/>
          <w:iCs/>
          <w:highlight w:val="none"/>
        </w:rPr>
      </w:r>
      <w:r>
        <w:rPr>
          <w:iCs/>
          <w:highlight w:val="none"/>
        </w:rPr>
      </w:r>
      <w:r>
        <w:rPr>
          <w:iCs/>
          <w:highlight w:val="none"/>
        </w:rPr>
      </w:r>
    </w:p>
    <w:p>
      <w:pPr>
        <w:ind w:right="181"/>
        <w:jc w:val="center"/>
        <w:rPr>
          <w:b/>
          <w:bCs/>
          <w:iCs/>
          <w:highlight w:val="none"/>
        </w:rPr>
        <w:outlineLvl w:val="0"/>
      </w:pPr>
      <w:r>
        <w:rPr>
          <w:b/>
          <w:bCs/>
          <w:iCs/>
          <w:highlight w:val="none"/>
        </w:rPr>
        <w:t xml:space="preserve">Памятка Держателя</w:t>
      </w:r>
      <w:r>
        <w:rPr>
          <w:b/>
          <w:bCs/>
          <w:iCs/>
          <w:highlight w:val="none"/>
        </w:rPr>
      </w:r>
      <w:r>
        <w:rPr>
          <w:b/>
          <w:bCs/>
          <w:iCs/>
          <w:highlight w:val="none"/>
        </w:rPr>
      </w:r>
    </w:p>
    <w:p>
      <w:pPr>
        <w:ind w:right="181"/>
        <w:jc w:val="center"/>
        <w:rPr>
          <w:b/>
          <w:bCs/>
          <w:iCs/>
          <w:highlight w:val="none"/>
        </w:rPr>
        <w:outlineLvl w:val="0"/>
      </w:pPr>
      <w:r>
        <w:rPr>
          <w:b/>
          <w:bCs/>
          <w:iCs/>
          <w:highlight w:val="none"/>
        </w:rPr>
        <w:t xml:space="preserve">бизнес-карты АО «Россельхозбанк»</w:t>
      </w:r>
      <w:r>
        <w:rPr>
          <w:b/>
          <w:bCs/>
          <w:iCs/>
          <w:highlight w:val="none"/>
        </w:rPr>
      </w:r>
      <w:r>
        <w:rPr>
          <w:b/>
          <w:bCs/>
          <w:iCs/>
          <w:highlight w:val="none"/>
        </w:rPr>
      </w:r>
    </w:p>
    <w:p>
      <w:pPr>
        <w:ind w:right="180"/>
        <w:jc w:val="center"/>
        <w:spacing w:after="60"/>
        <w:rPr>
          <w:b/>
          <w:bCs/>
          <w:iCs/>
          <w:highlight w:val="none"/>
        </w:rPr>
        <w:outlineLvl w:val="0"/>
      </w:pPr>
      <w:r>
        <w:rPr>
          <w:highlight w:val="none"/>
        </w:rPr>
      </w:r>
      <w:bookmarkStart w:id="0" w:name="_GoBack"/>
      <w:r>
        <w:rPr>
          <w:highlight w:val="none"/>
        </w:rPr>
      </w:r>
      <w:bookmarkEnd w:id="0"/>
      <w:r>
        <w:rPr>
          <w:b/>
          <w:bCs/>
          <w:iCs/>
          <w:highlight w:val="none"/>
        </w:rPr>
      </w:r>
      <w:r>
        <w:rPr>
          <w:b/>
          <w:bCs/>
          <w:iCs/>
          <w:highlight w:val="none"/>
        </w:rPr>
      </w:r>
    </w:p>
    <w:p>
      <w:pPr>
        <w:ind w:firstLine="709"/>
        <w:jc w:val="both"/>
        <w:rPr>
          <w:bCs/>
          <w:iCs/>
          <w:highlight w:val="none"/>
        </w:rPr>
        <w:outlineLvl w:val="0"/>
      </w:pPr>
      <w:r>
        <w:rPr>
          <w:bCs/>
          <w:iCs/>
          <w:highlight w:val="none"/>
        </w:rPr>
        <w:t xml:space="preserve">Соблюдение рекомендаций, содержащихся в настоящей Памятке Держателя Бизнес-карты АО «Россельхозбанк» (далее – Памятка), позволит обеспечить максимальную сохранность Бизнес-кар</w:t>
      </w:r>
      <w:r>
        <w:rPr>
          <w:bCs/>
          <w:iCs/>
          <w:highlight w:val="none"/>
        </w:rPr>
        <w:t xml:space="preserve">ты, сведений о ее реквизитах, ПИН и других данных, а также снизит возможные риски при совершении операций с использованием Бизнес-карты в банкомате, ИПТ, при оплате товаров и услуг, в том числе при осуществлении оплаты товаров и услуг через сеть Интернет. </w:t>
      </w:r>
      <w:r>
        <w:rPr>
          <w:bCs/>
          <w:iCs/>
          <w:highlight w:val="none"/>
        </w:rPr>
      </w:r>
      <w:r>
        <w:rPr>
          <w:bCs/>
          <w:iCs/>
          <w:highlight w:val="none"/>
        </w:rPr>
      </w:r>
    </w:p>
    <w:p>
      <w:pPr>
        <w:jc w:val="center"/>
        <w:spacing w:before="120" w:after="120"/>
        <w:rPr>
          <w:b/>
          <w:iCs/>
          <w:highlight w:val="none"/>
        </w:rPr>
      </w:pPr>
      <w:r>
        <w:rPr>
          <w:b/>
          <w:iCs/>
          <w:highlight w:val="none"/>
        </w:rPr>
        <w:t xml:space="preserve">1. Общие положения</w:t>
      </w:r>
      <w:r>
        <w:rPr>
          <w:b/>
          <w:iCs/>
          <w:highlight w:val="none"/>
        </w:rPr>
      </w:r>
      <w:r>
        <w:rPr>
          <w:b/>
          <w:iCs/>
          <w:highlight w:val="none"/>
        </w:rPr>
      </w:r>
    </w:p>
    <w:p>
      <w:pPr>
        <w:numPr>
          <w:ilvl w:val="1"/>
          <w:numId w:val="23"/>
        </w:numPr>
        <w:ind w:left="0" w:firstLine="720"/>
        <w:jc w:val="both"/>
        <w:tabs>
          <w:tab w:val="left" w:pos="1276" w:leader="none"/>
        </w:tabs>
        <w:rPr>
          <w:iCs/>
          <w:highlight w:val="none"/>
        </w:rPr>
      </w:pPr>
      <w:r>
        <w:rPr>
          <w:iCs/>
          <w:highlight w:val="none"/>
        </w:rPr>
        <w:t xml:space="preserve">Держателем Бизнес-карты является работник Клиента - физическое лицо, на имя которого выпускается Бизнес-карта </w:t>
      </w:r>
      <w:r>
        <w:rPr>
          <w:highlight w:val="none"/>
        </w:rPr>
        <w:t xml:space="preserve">(персонифицированная/неперсонифицированная).</w:t>
      </w:r>
      <w:r>
        <w:rPr>
          <w:iCs/>
          <w:highlight w:val="none"/>
        </w:rPr>
        <w:t xml:space="preserve"> </w:t>
      </w:r>
      <w:r>
        <w:rPr>
          <w:iCs/>
          <w:highlight w:val="none"/>
        </w:rPr>
      </w:r>
      <w:r>
        <w:rPr>
          <w:iCs/>
          <w:highlight w:val="none"/>
        </w:rPr>
      </w:r>
    </w:p>
    <w:p>
      <w:pPr>
        <w:numPr>
          <w:ilvl w:val="1"/>
          <w:numId w:val="23"/>
        </w:numPr>
        <w:ind w:left="0" w:firstLine="720"/>
        <w:jc w:val="both"/>
        <w:tabs>
          <w:tab w:val="left" w:pos="1276" w:leader="none"/>
        </w:tabs>
        <w:rPr>
          <w:iCs/>
          <w:highlight w:val="none"/>
        </w:rPr>
      </w:pPr>
      <w:r>
        <w:rPr>
          <w:iCs/>
          <w:highlight w:val="none"/>
        </w:rPr>
        <w:t xml:space="preserve">При получении Бизнес-карты Держателю необходимо поставить свою подпись на ее оборотной стороне в поле для подписи. </w:t>
      </w:r>
      <w:r>
        <w:rPr>
          <w:iCs/>
          <w:highlight w:val="none"/>
        </w:rPr>
      </w:r>
      <w:r>
        <w:rPr>
          <w:iCs/>
          <w:highlight w:val="none"/>
        </w:rPr>
      </w:r>
    </w:p>
    <w:p>
      <w:pPr>
        <w:numPr>
          <w:ilvl w:val="1"/>
          <w:numId w:val="23"/>
        </w:numPr>
        <w:ind w:left="0" w:firstLine="720"/>
        <w:jc w:val="both"/>
        <w:tabs>
          <w:tab w:val="left" w:pos="1276" w:leader="none"/>
        </w:tabs>
        <w:rPr>
          <w:iCs/>
          <w:color w:val="000000"/>
          <w:highlight w:val="none"/>
        </w:rPr>
      </w:pPr>
      <w:r>
        <w:rPr>
          <w:iCs/>
          <w:highlight w:val="none"/>
        </w:rPr>
        <w:t xml:space="preserve">Бизнес-карта является собственностью АО «Россельхозбанк» (далее – Банк). Би</w:t>
      </w:r>
      <w:r>
        <w:rPr>
          <w:iCs/>
          <w:highlight w:val="none"/>
        </w:rPr>
        <w:t xml:space="preserve">знес-карта предоставляется Держателю во временное пользование и не подлежит передаче другому лицу. Бизнес-карта действует до последнего календарного дня месяца, указанного на ее лицевой стороне (включительно). По окончании срока действия или по требованию </w:t>
      </w:r>
      <w:r>
        <w:rPr>
          <w:iCs/>
          <w:color w:val="000000"/>
          <w:highlight w:val="none"/>
        </w:rPr>
        <w:t xml:space="preserve">Банка Бизнес-карта должна быть сдана в Банк.</w:t>
      </w:r>
      <w:r>
        <w:rPr>
          <w:iCs/>
          <w:color w:val="000000"/>
          <w:highlight w:val="none"/>
        </w:rPr>
      </w:r>
      <w:r>
        <w:rPr>
          <w:iCs/>
          <w:color w:val="000000"/>
          <w:highlight w:val="none"/>
        </w:rPr>
      </w:r>
    </w:p>
    <w:p>
      <w:pPr>
        <w:numPr>
          <w:ilvl w:val="1"/>
          <w:numId w:val="23"/>
        </w:numPr>
        <w:ind w:left="0" w:firstLine="720"/>
        <w:jc w:val="both"/>
        <w:tabs>
          <w:tab w:val="left" w:pos="1276" w:leader="none"/>
        </w:tabs>
        <w:rPr>
          <w:iCs/>
          <w:color w:val="000000"/>
          <w:highlight w:val="none"/>
        </w:rPr>
      </w:pPr>
      <w:r>
        <w:rPr>
          <w:iCs/>
          <w:color w:val="000000"/>
          <w:highlight w:val="none"/>
        </w:rPr>
        <w:t xml:space="preserve">По истечении срока действия Бизнес-карта становится недействительной. Использование Бизнес-карты (ее реквизитов) с истекшим сроком действия запрещено. </w:t>
      </w:r>
      <w:r>
        <w:rPr>
          <w:iCs/>
          <w:color w:val="000000"/>
          <w:highlight w:val="none"/>
        </w:rPr>
      </w:r>
      <w:r>
        <w:rPr>
          <w:iCs/>
          <w:color w:val="000000"/>
          <w:highlight w:val="none"/>
        </w:rPr>
      </w:r>
    </w:p>
    <w:p>
      <w:pPr>
        <w:numPr>
          <w:ilvl w:val="1"/>
          <w:numId w:val="23"/>
        </w:numPr>
        <w:ind w:left="0" w:firstLine="720"/>
        <w:jc w:val="both"/>
        <w:tabs>
          <w:tab w:val="left" w:pos="1276" w:leader="none"/>
        </w:tabs>
        <w:rPr>
          <w:iCs/>
          <w:color w:val="000000"/>
          <w:highlight w:val="none"/>
        </w:rPr>
      </w:pPr>
      <w:r>
        <w:rPr>
          <w:iCs/>
          <w:color w:val="000000"/>
          <w:highlight w:val="none"/>
        </w:rPr>
        <w:t xml:space="preserve">Бизнес-карта принимается к обслуживанию как на территории Российской Федерации, так и за ее пределами, и может быть использована Держателем для проведения следующих расходных операций:</w:t>
      </w:r>
      <w:r>
        <w:rPr>
          <w:iCs/>
          <w:color w:val="000000"/>
          <w:highlight w:val="none"/>
        </w:rPr>
      </w:r>
      <w:r>
        <w:rPr>
          <w:iCs/>
          <w:color w:val="000000"/>
          <w:highlight w:val="none"/>
        </w:rPr>
      </w:r>
    </w:p>
    <w:p>
      <w:pPr>
        <w:pStyle w:val="1272"/>
        <w:ind w:firstLine="709"/>
        <w:jc w:val="both"/>
        <w:spacing w:after="0"/>
        <w:tabs>
          <w:tab w:val="left" w:pos="1134" w:leader="none"/>
        </w:tabs>
        <w:rPr>
          <w:color w:val="000000"/>
          <w:highlight w:val="none"/>
        </w:rPr>
      </w:pPr>
      <w:r>
        <w:rPr>
          <w:color w:val="000000"/>
          <w:highlight w:val="none"/>
        </w:rPr>
        <w:t xml:space="preserve">-</w:t>
      </w:r>
      <w:r>
        <w:rPr>
          <w:color w:val="000000"/>
          <w:highlight w:val="none"/>
        </w:rPr>
        <w:tab/>
        <w:t xml:space="preserve">получения наличных денежных средств в валюте Российской Федерации для осуществления на территории Российской Федерации в соответствии с порядком, у</w:t>
      </w:r>
      <w:r>
        <w:rPr>
          <w:color w:val="000000"/>
          <w:highlight w:val="none"/>
          <w:lang w:val="en-US"/>
        </w:rPr>
        <w:t xml:space="preserve">c</w:t>
      </w:r>
      <w:r>
        <w:rPr>
          <w:color w:val="000000"/>
          <w:highlight w:val="none"/>
        </w:rPr>
        <w:t xml:space="preserve">тановленным Банком России, расчетов, связанных с деятельностью Клиента, в том числе оплатой командировочных и представительских расходов;</w:t>
      </w:r>
      <w:r>
        <w:rPr>
          <w:color w:val="000000"/>
          <w:highlight w:val="none"/>
        </w:rPr>
      </w:r>
      <w:r>
        <w:rPr>
          <w:color w:val="000000"/>
          <w:highlight w:val="none"/>
        </w:rPr>
      </w:r>
    </w:p>
    <w:p>
      <w:pPr>
        <w:pStyle w:val="1272"/>
        <w:ind w:firstLine="709"/>
        <w:jc w:val="both"/>
        <w:spacing w:after="0"/>
        <w:tabs>
          <w:tab w:val="left" w:pos="1134" w:leader="none"/>
        </w:tabs>
        <w:rPr>
          <w:color w:val="000000"/>
          <w:highlight w:val="none"/>
        </w:rPr>
      </w:pPr>
      <w:r>
        <w:rPr>
          <w:color w:val="000000"/>
          <w:highlight w:val="none"/>
        </w:rPr>
        <w:t xml:space="preserve">-</w:t>
      </w:r>
      <w:r>
        <w:rPr>
          <w:color w:val="000000"/>
          <w:highlight w:val="none"/>
        </w:rPr>
        <w:tab/>
        <w:t xml:space="preserve">оплаты расходов в валюте Российской Федерации, связанных с деятельностью Клиента, в том числе оплатой командировочных и представительских расходов, </w:t>
      </w:r>
      <w:r>
        <w:rPr>
          <w:color w:val="000000"/>
          <w:highlight w:val="none"/>
        </w:rPr>
        <w:br/>
        <w:t xml:space="preserve">на территории Российской Федерации;</w:t>
      </w:r>
      <w:r>
        <w:rPr>
          <w:color w:val="000000"/>
          <w:highlight w:val="none"/>
        </w:rPr>
      </w:r>
      <w:r>
        <w:rPr>
          <w:color w:val="000000"/>
          <w:highlight w:val="none"/>
        </w:rPr>
      </w:r>
    </w:p>
    <w:p>
      <w:pPr>
        <w:pStyle w:val="1272"/>
        <w:ind w:firstLine="709"/>
        <w:jc w:val="both"/>
        <w:spacing w:after="0"/>
        <w:tabs>
          <w:tab w:val="left" w:pos="1134" w:leader="none"/>
        </w:tabs>
        <w:rPr>
          <w:color w:val="000000"/>
          <w:highlight w:val="none"/>
        </w:rPr>
      </w:pPr>
      <w:r>
        <w:rPr>
          <w:color w:val="000000"/>
          <w:highlight w:val="none"/>
        </w:rPr>
        <w:t xml:space="preserve">-</w:t>
      </w:r>
      <w:r>
        <w:rPr>
          <w:color w:val="000000"/>
          <w:highlight w:val="none"/>
        </w:rPr>
        <w:tab/>
        <w:t xml:space="preserve">совершения иных операций в валюте Российской Федерации на территории Российской Федерации, в отношении которых законодательством Российской Федерации, </w:t>
      </w:r>
      <w:r>
        <w:rPr>
          <w:color w:val="000000"/>
          <w:highlight w:val="none"/>
        </w:rPr>
        <w:br/>
        <w:t xml:space="preserve">в том числе нормативными актами Банка России, не установлен запрет (ограничение) на их совершение </w:t>
      </w:r>
      <w:r>
        <w:rPr>
          <w:iCs/>
          <w:color w:val="000000"/>
          <w:highlight w:val="none"/>
        </w:rPr>
        <w:t xml:space="preserve">при условии, что характер проводимой операции соответствует целям финансово-хозяйственной деятельности клиента</w:t>
      </w:r>
      <w:r>
        <w:rPr>
          <w:color w:val="000000"/>
          <w:highlight w:val="none"/>
        </w:rPr>
        <w:t xml:space="preserve">;</w:t>
      </w:r>
      <w:r>
        <w:rPr>
          <w:color w:val="000000"/>
          <w:highlight w:val="none"/>
        </w:rPr>
      </w:r>
      <w:r>
        <w:rPr>
          <w:color w:val="000000"/>
          <w:highlight w:val="none"/>
        </w:rPr>
      </w:r>
    </w:p>
    <w:p>
      <w:pPr>
        <w:pStyle w:val="1272"/>
        <w:ind w:firstLine="709"/>
        <w:jc w:val="both"/>
        <w:spacing w:after="0"/>
        <w:tabs>
          <w:tab w:val="left" w:pos="1134" w:leader="none"/>
        </w:tabs>
        <w:rPr>
          <w:color w:val="000000"/>
          <w:highlight w:val="none"/>
        </w:rPr>
      </w:pPr>
      <w:r>
        <w:rPr>
          <w:color w:val="000000"/>
          <w:highlight w:val="none"/>
        </w:rPr>
        <w:t xml:space="preserve">-</w:t>
      </w:r>
      <w:r>
        <w:rPr>
          <w:color w:val="000000"/>
          <w:highlight w:val="none"/>
        </w:rPr>
        <w:tab/>
        <w:t xml:space="preserve">получения наличных денежных средств в иностранной валюте за пределами территории Российской Федерации для оплаты командировочных и представительских расходов;</w:t>
      </w:r>
      <w:r>
        <w:rPr>
          <w:color w:val="000000"/>
          <w:highlight w:val="none"/>
        </w:rPr>
      </w:r>
      <w:r>
        <w:rPr>
          <w:color w:val="000000"/>
          <w:highlight w:val="none"/>
        </w:rPr>
      </w:r>
    </w:p>
    <w:p>
      <w:pPr>
        <w:pStyle w:val="1272"/>
        <w:ind w:firstLine="709"/>
        <w:jc w:val="both"/>
        <w:spacing w:after="0"/>
        <w:tabs>
          <w:tab w:val="left" w:pos="1134" w:leader="none"/>
        </w:tabs>
        <w:rPr>
          <w:color w:val="000000"/>
          <w:highlight w:val="none"/>
        </w:rPr>
      </w:pPr>
      <w:r>
        <w:rPr>
          <w:color w:val="000000"/>
          <w:highlight w:val="none"/>
        </w:rPr>
        <w:t xml:space="preserve">-</w:t>
      </w:r>
      <w:r>
        <w:rPr>
          <w:color w:val="000000"/>
          <w:highlight w:val="none"/>
        </w:rPr>
        <w:tab/>
        <w:t xml:space="preserve">оплаты командировочных и представительских расходов в иностранной валюте </w:t>
      </w:r>
      <w:r>
        <w:rPr>
          <w:color w:val="000000"/>
          <w:highlight w:val="none"/>
        </w:rPr>
        <w:br/>
        <w:t xml:space="preserve">за пределами территории Российской Федерации;</w:t>
      </w:r>
      <w:r>
        <w:rPr>
          <w:color w:val="000000"/>
          <w:highlight w:val="none"/>
        </w:rPr>
      </w:r>
      <w:r>
        <w:rPr>
          <w:color w:val="000000"/>
          <w:highlight w:val="none"/>
        </w:rPr>
      </w:r>
    </w:p>
    <w:p>
      <w:pPr>
        <w:pStyle w:val="1272"/>
        <w:ind w:firstLine="709"/>
        <w:jc w:val="both"/>
        <w:spacing w:after="0"/>
        <w:tabs>
          <w:tab w:val="left" w:pos="1134" w:leader="none"/>
        </w:tabs>
        <w:rPr>
          <w:color w:val="000000"/>
          <w:highlight w:val="none"/>
        </w:rPr>
      </w:pPr>
      <w:r>
        <w:rPr>
          <w:color w:val="000000"/>
          <w:highlight w:val="none"/>
        </w:rPr>
        <w:t xml:space="preserve">-</w:t>
      </w:r>
      <w:r>
        <w:rPr>
          <w:color w:val="000000"/>
          <w:highlight w:val="none"/>
        </w:rPr>
        <w:tab/>
        <w:t xml:space="preserve">совершения иных операций в иностранной валюте с соблюдением требований валютного </w:t>
      </w:r>
      <w:hyperlink r:id="rId11" w:tooltip="consultantplus://offline/ref=5E85F07DDD090F0AF82CE4792BCCCA20212E02EC2701035F1215EA6E38pD2DL" w:history="1">
        <w:r>
          <w:rPr>
            <w:color w:val="000000"/>
            <w:highlight w:val="none"/>
          </w:rPr>
          <w:t xml:space="preserve">законодательства</w:t>
        </w:r>
      </w:hyperlink>
      <w:r>
        <w:rPr>
          <w:color w:val="000000"/>
          <w:highlight w:val="none"/>
        </w:rPr>
        <w:t xml:space="preserve"> Российской Федерации </w:t>
      </w:r>
      <w:r>
        <w:rPr>
          <w:iCs/>
          <w:color w:val="000000"/>
          <w:highlight w:val="none"/>
        </w:rPr>
        <w:t xml:space="preserve">при условии, что характер проводимой операции соответствует целям финансово-хозяйственной деятельности клиента</w:t>
      </w:r>
      <w:r>
        <w:rPr>
          <w:color w:val="000000"/>
          <w:highlight w:val="none"/>
        </w:rPr>
        <w:t xml:space="preserve">;</w:t>
      </w:r>
      <w:r>
        <w:rPr>
          <w:color w:val="000000"/>
          <w:highlight w:val="none"/>
        </w:rPr>
      </w:r>
      <w:r>
        <w:rPr>
          <w:color w:val="000000"/>
          <w:highlight w:val="none"/>
        </w:rPr>
      </w:r>
    </w:p>
    <w:p>
      <w:pPr>
        <w:pStyle w:val="1272"/>
        <w:ind w:firstLine="709"/>
        <w:jc w:val="both"/>
        <w:spacing w:after="0"/>
        <w:tabs>
          <w:tab w:val="left" w:pos="1134" w:leader="none"/>
        </w:tabs>
        <w:rPr>
          <w:color w:val="000000"/>
          <w:highlight w:val="none"/>
        </w:rPr>
      </w:pPr>
      <w:r>
        <w:rPr>
          <w:color w:val="000000"/>
          <w:highlight w:val="none"/>
        </w:rPr>
        <w:t xml:space="preserve">- внесение наличных денежных средств в валюте Российской Федерации </w:t>
      </w:r>
      <w:r>
        <w:rPr>
          <w:color w:val="000000"/>
          <w:highlight w:val="none"/>
        </w:rPr>
        <w:br/>
        <w:t xml:space="preserve">с использованием Бизнес-карты на Счет, открытый в Банке исключительно через банкоматы и ИПТ Банка.</w:t>
      </w:r>
      <w:r>
        <w:rPr>
          <w:color w:val="000000"/>
          <w:highlight w:val="none"/>
        </w:rPr>
      </w:r>
      <w:r>
        <w:rPr>
          <w:color w:val="000000"/>
          <w:highlight w:val="none"/>
        </w:rPr>
      </w:r>
    </w:p>
    <w:p>
      <w:pPr>
        <w:numPr>
          <w:ilvl w:val="1"/>
          <w:numId w:val="23"/>
        </w:numPr>
        <w:ind w:left="0" w:firstLine="720"/>
        <w:jc w:val="both"/>
        <w:tabs>
          <w:tab w:val="left" w:pos="1276" w:leader="none"/>
        </w:tabs>
        <w:rPr>
          <w:iCs/>
          <w:highlight w:val="none"/>
        </w:rPr>
      </w:pPr>
      <w:r>
        <w:rPr>
          <w:iCs/>
          <w:highlight w:val="none"/>
        </w:rPr>
        <w:t xml:space="preserve">Информация об адресах банкоматов и ИПТ Банка размещена на официальном web-сайте Банка в сети Интернет по адресу</w:t>
      </w:r>
      <w:r>
        <w:rPr>
          <w:b/>
          <w:iCs/>
          <w:highlight w:val="none"/>
        </w:rPr>
        <w:t xml:space="preserve">: </w:t>
      </w:r>
      <w:hyperlink r:id="rId12" w:tooltip="http://www.rshb.ru" w:history="1">
        <w:r>
          <w:rPr>
            <w:b/>
            <w:highlight w:val="none"/>
          </w:rPr>
          <w:t xml:space="preserve">www.rshb.ru</w:t>
        </w:r>
      </w:hyperlink>
      <w:r>
        <w:rPr>
          <w:iCs/>
          <w:highlight w:val="none"/>
        </w:rPr>
        <w:t xml:space="preserve">.</w:t>
      </w:r>
      <w:r>
        <w:rPr>
          <w:iCs/>
          <w:highlight w:val="none"/>
        </w:rPr>
      </w:r>
      <w:r>
        <w:rPr>
          <w:iCs/>
          <w:highlight w:val="none"/>
        </w:rPr>
      </w:r>
    </w:p>
    <w:p>
      <w:pPr>
        <w:numPr>
          <w:ilvl w:val="1"/>
          <w:numId w:val="23"/>
        </w:numPr>
        <w:ind w:left="0" w:firstLine="720"/>
        <w:jc w:val="both"/>
        <w:tabs>
          <w:tab w:val="left" w:pos="1276" w:leader="none"/>
        </w:tabs>
        <w:rPr>
          <w:b/>
          <w:iCs/>
          <w:highlight w:val="none"/>
        </w:rPr>
      </w:pPr>
      <w:r>
        <w:rPr>
          <w:b/>
          <w:iCs/>
          <w:highlight w:val="none"/>
        </w:rPr>
        <w:t xml:space="preserve">Для получения информации, связанной с использованием Бизнес-карты</w:t>
      </w:r>
      <w:r>
        <w:rPr>
          <w:rFonts w:ascii="Times New Roman" w:hAnsi="Times New Roman" w:eastAsia="Times New Roman" w:cs="Times New Roman"/>
          <w:iCs/>
          <w:sz w:val="24"/>
          <w:szCs w:val="24"/>
          <w:highlight w:val="none"/>
        </w:rPr>
        <w:t xml:space="preserve"> </w:t>
        <w:br/>
      </w:r>
      <w:r>
        <w:rPr>
          <w:rFonts w:ascii="Times New Roman" w:hAnsi="Times New Roman" w:eastAsia="Times New Roman" w:cs="Times New Roman"/>
          <w:b/>
          <w:bCs/>
          <w:iCs/>
          <w:sz w:val="24"/>
          <w:szCs w:val="24"/>
          <w:highlight w:val="none"/>
        </w:rPr>
        <w:t xml:space="preserve">(в том числе </w:t>
      </w:r>
      <w:r>
        <w:rPr>
          <w:rFonts w:ascii="Times New Roman" w:hAnsi="Times New Roman" w:eastAsia="Times New Roman" w:cs="Times New Roman"/>
          <w:b/>
          <w:bCs/>
          <w:iCs/>
          <w:sz w:val="24"/>
          <w:szCs w:val="24"/>
          <w:highlight w:val="none"/>
        </w:rPr>
        <w:t xml:space="preserve">Токен</w:t>
      </w:r>
      <w:r>
        <w:rPr>
          <w:rFonts w:ascii="Times New Roman" w:hAnsi="Times New Roman" w:eastAsia="Times New Roman" w:cs="Times New Roman"/>
          <w:b/>
          <w:bCs/>
          <w:iCs/>
          <w:sz w:val="24"/>
          <w:szCs w:val="24"/>
          <w:highlight w:val="none"/>
        </w:rPr>
        <w:t xml:space="preserve"> </w:t>
      </w:r>
      <w:r>
        <w:rPr>
          <w:rFonts w:ascii="Times New Roman" w:hAnsi="Times New Roman" w:eastAsia="Times New Roman" w:cs="Times New Roman"/>
          <w:b/>
          <w:bCs/>
          <w:iCs/>
          <w:sz w:val="24"/>
          <w:szCs w:val="24"/>
          <w:highlight w:val="none"/>
        </w:rPr>
        <w:t xml:space="preserve">Бизнес-карты)</w:t>
      </w:r>
      <w:r>
        <w:rPr>
          <w:b/>
          <w:bCs/>
          <w:iCs/>
          <w:highlight w:val="none"/>
        </w:rPr>
        <w:t xml:space="preserve">, </w:t>
      </w:r>
      <w:r>
        <w:rPr>
          <w:b/>
          <w:iCs/>
          <w:highlight w:val="none"/>
        </w:rPr>
        <w:t xml:space="preserve">Держатель/Клиент может обратиться в Службу поддержки Банка по телефонам, размещенным на официальном сайте Банка в сети Интернет по адресу </w:t>
      </w:r>
      <w:hyperlink r:id="rId13" w:tooltip="http://www.rshb.ru" w:history="1">
        <w:r>
          <w:rPr>
            <w:b/>
            <w:iCs/>
            <w:highlight w:val="none"/>
          </w:rPr>
          <w:t xml:space="preserve">www.rshb.ru</w:t>
        </w:r>
      </w:hyperlink>
      <w:r>
        <w:rPr>
          <w:b/>
          <w:iCs/>
          <w:highlight w:val="none"/>
        </w:rPr>
        <w:t xml:space="preserve">, КРУГЛОСУТОЧНО. </w:t>
      </w:r>
      <w:r>
        <w:rPr>
          <w:b/>
          <w:iCs/>
          <w:highlight w:val="none"/>
        </w:rPr>
      </w:r>
      <w:r>
        <w:rPr>
          <w:b/>
          <w:iCs/>
          <w:highlight w:val="none"/>
        </w:rPr>
      </w:r>
    </w:p>
    <w:p>
      <w:pPr>
        <w:ind w:firstLine="709"/>
        <w:jc w:val="both"/>
        <w:tabs>
          <w:tab w:val="left" w:pos="1134" w:leader="none"/>
        </w:tabs>
        <w:rPr>
          <w:iCs/>
          <w:highlight w:val="none"/>
        </w:rPr>
      </w:pPr>
      <w:r>
        <w:rPr>
          <w:bCs/>
          <w:iCs/>
          <w:highlight w:val="none"/>
        </w:rPr>
        <w:t xml:space="preserve">После прохождения Держателем/Клиентом в Службе поддержки Банка идентификации с использованием </w:t>
      </w:r>
      <w:r>
        <w:rPr>
          <w:iCs/>
          <w:highlight w:val="none"/>
        </w:rPr>
        <w:t xml:space="preserve">кодового слова и других данных, указанных в Заявлении на получение Бизнес-карты, оператор Службы поддержки Банка по запросу Держателя/Клиента:</w:t>
      </w:r>
      <w:r>
        <w:rPr>
          <w:iCs/>
          <w:highlight w:val="none"/>
        </w:rPr>
      </w:r>
      <w:r>
        <w:rPr>
          <w:iCs/>
          <w:highlight w:val="none"/>
        </w:rPr>
      </w:r>
    </w:p>
    <w:p>
      <w:pPr>
        <w:ind w:firstLine="709"/>
        <w:jc w:val="both"/>
        <w:tabs>
          <w:tab w:val="left" w:pos="1134" w:leader="none"/>
          <w:tab w:val="left" w:pos="1276" w:leader="none"/>
        </w:tabs>
        <w:rPr>
          <w:highlight w:val="none"/>
        </w:rPr>
      </w:pPr>
      <w:r>
        <w:rPr>
          <w:highlight w:val="none"/>
        </w:rPr>
        <w:t xml:space="preserve">-</w:t>
      </w:r>
      <w:r>
        <w:rPr>
          <w:highlight w:val="none"/>
        </w:rPr>
        <w:tab/>
        <w:t xml:space="preserve">предоставляет информацию о последних 10 операциях, совершенных </w:t>
      </w:r>
      <w:r>
        <w:rPr>
          <w:highlight w:val="none"/>
        </w:rPr>
        <w:br/>
        <w:t xml:space="preserve">с использованием Бизнес-карты;</w:t>
      </w:r>
      <w:r>
        <w:rPr>
          <w:highlight w:val="none"/>
        </w:rPr>
      </w:r>
      <w:r>
        <w:rPr>
          <w:highlight w:val="none"/>
        </w:rPr>
      </w:r>
    </w:p>
    <w:p>
      <w:pPr>
        <w:pStyle w:val="1272"/>
        <w:ind w:firstLine="709"/>
        <w:jc w:val="both"/>
        <w:spacing w:after="0"/>
        <w:tabs>
          <w:tab w:val="left" w:pos="1134" w:leader="none"/>
        </w:tabs>
        <w:rPr>
          <w:highlight w:val="none"/>
        </w:rPr>
      </w:pPr>
      <w:r>
        <w:rPr>
          <w:highlight w:val="none"/>
        </w:rPr>
        <w:t xml:space="preserve">-</w:t>
      </w:r>
      <w:r>
        <w:rPr>
          <w:highlight w:val="none"/>
        </w:rPr>
        <w:tab/>
      </w:r>
      <w:r>
        <w:rPr>
          <w:rFonts w:ascii="Times New Roman" w:hAnsi="Times New Roman" w:eastAsia="Times New Roman" w:cs="Times New Roman"/>
          <w:sz w:val="24"/>
          <w:szCs w:val="24"/>
          <w:highlight w:val="none"/>
        </w:rPr>
        <w:t xml:space="preserve">сообщения Держателя/Клиента об утрате Бизнес-карты/</w:t>
      </w:r>
      <w:r>
        <w:rPr>
          <w:rFonts w:ascii="Times New Roman" w:hAnsi="Times New Roman" w:eastAsia="Times New Roman" w:cs="Times New Roman"/>
          <w:sz w:val="24"/>
          <w:szCs w:val="24"/>
          <w:highlight w:val="none"/>
        </w:rPr>
        <w:t xml:space="preserve">об </w:t>
      </w:r>
      <w:r>
        <w:rPr>
          <w:rFonts w:ascii="Times New Roman" w:hAnsi="Times New Roman" w:eastAsia="Times New Roman" w:cs="Times New Roman"/>
          <w:sz w:val="24"/>
          <w:szCs w:val="24"/>
          <w:highlight w:val="none"/>
        </w:rPr>
        <w:t xml:space="preserve">утра</w:t>
      </w:r>
      <w:r>
        <w:rPr>
          <w:rFonts w:ascii="Times New Roman" w:hAnsi="Times New Roman" w:eastAsia="Times New Roman" w:cs="Times New Roman"/>
          <w:sz w:val="24"/>
          <w:szCs w:val="24"/>
          <w:highlight w:val="none"/>
        </w:rPr>
        <w:t xml:space="preserve">те </w:t>
      </w:r>
      <w:r>
        <w:rPr>
          <w:rFonts w:ascii="Times New Roman" w:hAnsi="Times New Roman" w:eastAsia="Times New Roman" w:cs="Times New Roman"/>
          <w:sz w:val="24"/>
          <w:szCs w:val="24"/>
          <w:highlight w:val="none"/>
        </w:rPr>
        <w:t xml:space="preserve">Т</w:t>
      </w:r>
      <w:r>
        <w:rPr>
          <w:rFonts w:ascii="Times New Roman" w:hAnsi="Times New Roman" w:eastAsia="Times New Roman" w:cs="Times New Roman"/>
          <w:sz w:val="24"/>
          <w:szCs w:val="24"/>
          <w:highlight w:val="none"/>
        </w:rPr>
        <w:t xml:space="preserve">ехнического устройства,</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на котором установлено </w:t>
      </w:r>
      <w:r>
        <w:rPr>
          <w:rFonts w:ascii="Times New Roman" w:hAnsi="Times New Roman" w:eastAsia="Times New Roman" w:cs="Times New Roman"/>
          <w:iCs/>
          <w:sz w:val="24"/>
          <w:szCs w:val="24"/>
          <w:highlight w:val="none"/>
        </w:rPr>
        <w:t xml:space="preserve">Мобильное</w:t>
      </w:r>
      <w:r>
        <w:rPr>
          <w:rFonts w:ascii="Times New Roman" w:hAnsi="Times New Roman" w:eastAsia="Times New Roman" w:cs="Times New Roman"/>
          <w:iCs/>
          <w:sz w:val="24"/>
          <w:szCs w:val="24"/>
          <w:highlight w:val="none"/>
        </w:rPr>
        <w:t xml:space="preserve"> приложение</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sz w:val="24"/>
          <w:szCs w:val="24"/>
          <w:highlight w:val="none"/>
        </w:rPr>
        <w:t xml:space="preserve"> и в хранилище, которого сохранен </w:t>
      </w:r>
      <w:r>
        <w:rPr>
          <w:rFonts w:ascii="Times New Roman" w:hAnsi="Times New Roman" w:eastAsia="Times New Roman" w:cs="Times New Roman"/>
          <w:sz w:val="24"/>
          <w:szCs w:val="24"/>
          <w:highlight w:val="none"/>
        </w:rPr>
        <w:t xml:space="preserve">Токен</w:t>
      </w:r>
      <w:r>
        <w:rPr>
          <w:rFonts w:ascii="Times New Roman" w:hAnsi="Times New Roman" w:eastAsia="Times New Roman" w:cs="Times New Roman"/>
          <w:sz w:val="24"/>
          <w:szCs w:val="24"/>
          <w:highlight w:val="none"/>
        </w:rPr>
        <w:t xml:space="preserve"> Бизнес-карты</w:t>
      </w:r>
      <w:r>
        <w:rPr>
          <w:rFonts w:ascii="Times New Roman" w:hAnsi="Times New Roman" w:eastAsia="Times New Roman" w:cs="Times New Roman"/>
          <w:sz w:val="24"/>
          <w:szCs w:val="24"/>
          <w:highlight w:val="none"/>
        </w:rPr>
        <w:t xml:space="preserve">, а также </w:t>
      </w:r>
      <w:r>
        <w:rPr>
          <w:rFonts w:ascii="Times New Roman" w:hAnsi="Times New Roman" w:eastAsia="Times New Roman" w:cs="Times New Roman"/>
          <w:iCs/>
          <w:sz w:val="24"/>
          <w:szCs w:val="24"/>
          <w:highlight w:val="none"/>
        </w:rPr>
        <w:t xml:space="preserve">о </w:t>
      </w:r>
      <w:r>
        <w:rPr>
          <w:rFonts w:ascii="Times New Roman" w:hAnsi="Times New Roman" w:eastAsia="Times New Roman" w:cs="Times New Roman"/>
          <w:bCs/>
          <w:iCs/>
          <w:sz w:val="24"/>
          <w:szCs w:val="24"/>
          <w:highlight w:val="none"/>
        </w:rPr>
        <w:t xml:space="preserve">передаче другим</w:t>
      </w:r>
      <w:r>
        <w:rPr>
          <w:rFonts w:ascii="Times New Roman" w:hAnsi="Times New Roman" w:eastAsia="Times New Roman" w:cs="Times New Roman"/>
          <w:bCs/>
          <w:iCs/>
          <w:sz w:val="24"/>
          <w:szCs w:val="24"/>
          <w:highlight w:val="none"/>
        </w:rPr>
        <w:t xml:space="preserve"> лицам информации, позволяющей осуществить </w:t>
      </w:r>
      <w:r>
        <w:rPr>
          <w:rFonts w:ascii="Times New Roman" w:hAnsi="Times New Roman" w:eastAsia="Times New Roman" w:cs="Times New Roman"/>
          <w:bCs/>
          <w:iCs/>
          <w:sz w:val="24"/>
          <w:szCs w:val="24"/>
          <w:highlight w:val="none"/>
        </w:rPr>
        <w:t xml:space="preserve">токе</w:t>
      </w:r>
      <w:r>
        <w:rPr>
          <w:rFonts w:ascii="Times New Roman" w:hAnsi="Times New Roman" w:eastAsia="Times New Roman" w:cs="Times New Roman"/>
          <w:bCs/>
          <w:iCs/>
          <w:sz w:val="24"/>
          <w:szCs w:val="24"/>
          <w:highlight w:val="none"/>
        </w:rPr>
        <w:t xml:space="preserve">низацию</w:t>
      </w:r>
      <w:r>
        <w:rPr>
          <w:rFonts w:ascii="Times New Roman" w:hAnsi="Times New Roman" w:eastAsia="Times New Roman" w:cs="Times New Roman"/>
          <w:bCs/>
          <w:iCs/>
          <w:sz w:val="24"/>
          <w:szCs w:val="24"/>
          <w:highlight w:val="none"/>
        </w:rPr>
        <w:t xml:space="preserve"> Бизнес-карты на Техническом устройстве другого</w:t>
      </w:r>
      <w:r>
        <w:rPr>
          <w:rFonts w:ascii="Times New Roman" w:hAnsi="Times New Roman" w:eastAsia="Times New Roman" w:cs="Times New Roman"/>
          <w:bCs/>
          <w:iCs/>
          <w:sz w:val="24"/>
          <w:szCs w:val="24"/>
          <w:highlight w:val="none"/>
        </w:rPr>
        <w:t xml:space="preserve"> лица</w:t>
      </w:r>
      <w:r>
        <w:rPr>
          <w:rFonts w:ascii="Times New Roman" w:hAnsi="Times New Roman" w:eastAsia="Times New Roman" w:cs="Times New Roman"/>
          <w:bCs/>
          <w:iCs/>
          <w:sz w:val="24"/>
          <w:szCs w:val="24"/>
          <w:highlight w:val="none"/>
        </w:rPr>
        <w:t xml:space="preserve">/о </w:t>
      </w:r>
      <w:r>
        <w:rPr>
          <w:rFonts w:ascii="Times New Roman" w:hAnsi="Times New Roman" w:eastAsia="Times New Roman" w:cs="Times New Roman"/>
          <w:sz w:val="24"/>
          <w:szCs w:val="24"/>
          <w:highlight w:val="none"/>
        </w:rPr>
        <w:t xml:space="preserve">совершении операций с использованием Бизнес-карты без добровольного согласия Держателя/</w:t>
      </w:r>
      <w:r>
        <w:rPr>
          <w:rFonts w:ascii="Times New Roman" w:hAnsi="Times New Roman" w:eastAsia="Times New Roman" w:cs="Times New Roman"/>
          <w:sz w:val="24"/>
          <w:szCs w:val="24"/>
          <w:highlight w:val="none"/>
        </w:rPr>
        <w:t xml:space="preserve">о </w:t>
      </w:r>
      <w:r>
        <w:rPr>
          <w:rFonts w:ascii="Times New Roman" w:hAnsi="Times New Roman" w:eastAsia="Times New Roman" w:cs="Times New Roman"/>
          <w:sz w:val="24"/>
          <w:szCs w:val="24"/>
          <w:highlight w:val="none"/>
        </w:rPr>
        <w:t xml:space="preserve">необходимости </w:t>
      </w:r>
      <w:r>
        <w:rPr>
          <w:rFonts w:ascii="Times New Roman" w:hAnsi="Times New Roman" w:eastAsia="Times New Roman" w:cs="Times New Roman"/>
          <w:sz w:val="24"/>
          <w:szCs w:val="24"/>
          <w:highlight w:val="none"/>
        </w:rPr>
        <w:t xml:space="preserve">прекращения использования </w:t>
      </w:r>
      <w:r>
        <w:rPr>
          <w:rFonts w:ascii="Times New Roman" w:hAnsi="Times New Roman" w:eastAsia="Times New Roman" w:cs="Times New Roman"/>
          <w:sz w:val="24"/>
          <w:szCs w:val="24"/>
          <w:highlight w:val="none"/>
        </w:rPr>
        <w:t xml:space="preserve">карты при увольнении Держателя/</w:t>
      </w:r>
      <w:r>
        <w:rPr>
          <w:rFonts w:ascii="Times New Roman" w:hAnsi="Times New Roman" w:eastAsia="Times New Roman" w:cs="Times New Roman"/>
          <w:sz w:val="24"/>
          <w:szCs w:val="24"/>
          <w:highlight w:val="none"/>
        </w:rPr>
        <w:t xml:space="preserve">о </w:t>
      </w:r>
      <w:r>
        <w:rPr>
          <w:rFonts w:ascii="Times New Roman" w:hAnsi="Times New Roman" w:eastAsia="Times New Roman" w:cs="Times New Roman"/>
          <w:sz w:val="24"/>
          <w:szCs w:val="24"/>
          <w:highlight w:val="none"/>
        </w:rPr>
        <w:t xml:space="preserve">подозрении относительно компрометации Бизнес-карты и консультирует о порядке действий в этих ситуациях</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об удалении </w:t>
      </w:r>
      <w:r>
        <w:rPr>
          <w:rFonts w:ascii="Times New Roman" w:hAnsi="Times New Roman" w:eastAsia="Times New Roman" w:cs="Times New Roman"/>
          <w:sz w:val="24"/>
          <w:szCs w:val="24"/>
          <w:highlight w:val="none"/>
        </w:rPr>
        <w:t xml:space="preserve">Токена</w:t>
      </w:r>
      <w:r>
        <w:rPr>
          <w:rFonts w:ascii="Times New Roman" w:hAnsi="Times New Roman" w:eastAsia="Times New Roman" w:cs="Times New Roman"/>
          <w:sz w:val="24"/>
          <w:szCs w:val="24"/>
          <w:highlight w:val="none"/>
        </w:rPr>
        <w:t xml:space="preserve"> Бизнес-карты</w:t>
      </w:r>
      <w:r>
        <w:rPr>
          <w:rFonts w:ascii="Times New Roman" w:hAnsi="Times New Roman" w:eastAsia="Times New Roman" w:cs="Times New Roman"/>
          <w:sz w:val="24"/>
          <w:szCs w:val="24"/>
          <w:highlight w:val="none"/>
        </w:rPr>
        <w:t xml:space="preserve">;</w:t>
      </w:r>
      <w:r>
        <w:rPr>
          <w:highlight w:val="none"/>
        </w:rPr>
      </w:r>
      <w:r>
        <w:rPr>
          <w:highlight w:val="none"/>
        </w:rPr>
      </w:r>
    </w:p>
    <w:p>
      <w:pPr>
        <w:pStyle w:val="1272"/>
        <w:ind w:firstLine="709"/>
        <w:jc w:val="both"/>
        <w:spacing w:after="0"/>
        <w:tabs>
          <w:tab w:val="left" w:pos="1134" w:leader="none"/>
        </w:tabs>
        <w:rPr>
          <w:highlight w:val="none"/>
        </w:rPr>
      </w:pPr>
      <w:r>
        <w:rPr>
          <w:highlight w:val="none"/>
        </w:rPr>
        <w:t xml:space="preserve">-</w:t>
      </w:r>
      <w:r>
        <w:rPr>
          <w:highlight w:val="none"/>
        </w:rPr>
        <w:tab/>
        <w:t xml:space="preserve">предоставляет рекомендации относительно порядка действий в случае выявления спорных ситуаций или неправомерных отказов в совершении операций с использованием Бизнес-карты, отвечает на вопросы, связанные с выпуском и обслуживанием Бизнес-карт </w:t>
        <w:br/>
      </w:r>
      <w:r>
        <w:rPr>
          <w:rFonts w:ascii="Times New Roman" w:hAnsi="Times New Roman" w:eastAsia="Times New Roman" w:cs="Times New Roman"/>
          <w:sz w:val="24"/>
          <w:szCs w:val="24"/>
          <w:highlight w:val="none"/>
        </w:rPr>
        <w:t xml:space="preserve">(в том числе </w:t>
      </w:r>
      <w:r>
        <w:rPr>
          <w:rFonts w:ascii="Times New Roman" w:hAnsi="Times New Roman" w:eastAsia="Times New Roman" w:cs="Times New Roman"/>
          <w:sz w:val="24"/>
          <w:szCs w:val="24"/>
          <w:highlight w:val="none"/>
        </w:rPr>
        <w:t xml:space="preserve">Токена</w:t>
      </w:r>
      <w:r>
        <w:rPr>
          <w:rFonts w:ascii="Times New Roman" w:hAnsi="Times New Roman" w:eastAsia="Times New Roman" w:cs="Times New Roman"/>
          <w:sz w:val="24"/>
          <w:szCs w:val="24"/>
          <w:highlight w:val="none"/>
        </w:rPr>
        <w:t xml:space="preserve"> Бизнес-карты)</w:t>
      </w:r>
      <w:r>
        <w:rPr>
          <w:highlight w:val="none"/>
        </w:rPr>
        <w:t xml:space="preserve">;</w:t>
      </w:r>
      <w:r>
        <w:rPr>
          <w:highlight w:val="none"/>
        </w:rPr>
      </w:r>
      <w:r>
        <w:rPr>
          <w:highlight w:val="none"/>
        </w:rPr>
      </w:r>
    </w:p>
    <w:p>
      <w:pPr>
        <w:pStyle w:val="1272"/>
        <w:ind w:firstLine="709"/>
        <w:spacing w:after="0"/>
        <w:tabs>
          <w:tab w:val="left" w:pos="1134" w:leader="none"/>
        </w:tabs>
        <w:rPr>
          <w:highlight w:val="none"/>
        </w:rPr>
      </w:pPr>
      <w:r>
        <w:rPr>
          <w:highlight w:val="none"/>
        </w:rPr>
        <w:t xml:space="preserve">-</w:t>
      </w:r>
      <w:r>
        <w:rPr>
          <w:highlight w:val="none"/>
        </w:rPr>
        <w:tab/>
        <w:t xml:space="preserve">предоставляет информацию о причинах </w:t>
      </w:r>
      <w:r>
        <w:rPr>
          <w:highlight w:val="none"/>
        </w:rPr>
        <w:t xml:space="preserve">приостановления использования </w:t>
      </w:r>
      <w:r>
        <w:rPr>
          <w:highlight w:val="none"/>
        </w:rPr>
        <w:t xml:space="preserve">Бизнес-карты;</w:t>
      </w:r>
      <w:r>
        <w:rPr>
          <w:highlight w:val="none"/>
        </w:rPr>
      </w:r>
      <w:r>
        <w:rPr>
          <w:highlight w:val="none"/>
        </w:rPr>
      </w:r>
    </w:p>
    <w:p>
      <w:pPr>
        <w:pStyle w:val="1272"/>
        <w:ind w:firstLine="709"/>
        <w:jc w:val="both"/>
        <w:spacing w:after="0"/>
        <w:tabs>
          <w:tab w:val="left" w:pos="1134" w:leader="none"/>
        </w:tabs>
        <w:rPr>
          <w:highlight w:val="none"/>
        </w:rPr>
      </w:pPr>
      <w:r>
        <w:rPr>
          <w:highlight w:val="none"/>
        </w:rPr>
        <w:t xml:space="preserve">-</w:t>
      </w:r>
      <w:r>
        <w:rPr>
          <w:highlight w:val="none"/>
        </w:rPr>
        <w:tab/>
        <w:t xml:space="preserve">предоставляет Финансовую информацию в рамках Единого сервисного договора, </w:t>
      </w:r>
      <w:r>
        <w:rPr>
          <w:highlight w:val="none"/>
        </w:rPr>
        <w:t xml:space="preserve">в случае если Держатель является Представителем Клиента;</w:t>
      </w:r>
      <w:r>
        <w:rPr>
          <w:highlight w:val="none"/>
        </w:rPr>
      </w:r>
      <w:r>
        <w:rPr>
          <w:highlight w:val="none"/>
        </w:rPr>
      </w:r>
    </w:p>
    <w:p>
      <w:pPr>
        <w:pStyle w:val="1272"/>
        <w:ind w:firstLine="709"/>
        <w:jc w:val="both"/>
        <w:spacing w:after="0"/>
        <w:tabs>
          <w:tab w:val="left" w:pos="1134" w:leader="none"/>
        </w:tabs>
        <w:rPr>
          <w:highlight w:val="none"/>
        </w:rPr>
      </w:pPr>
      <w:r>
        <w:rPr>
          <w:highlight w:val="none"/>
        </w:rPr>
        <w:t xml:space="preserve">- подключает (оформляет) в рамках Единого сервисного договора Программу лояльности «Свой Бизнес-БОНУС» и/или Cервис проверки контрагентов с использованием Кодового слова</w:t>
      </w:r>
      <w:r>
        <w:rPr>
          <w:highlight w:val="none"/>
        </w:rPr>
        <w:t xml:space="preserve"> </w:t>
      </w:r>
      <w:r>
        <w:rPr>
          <w:highlight w:val="none"/>
        </w:rPr>
        <w:t xml:space="preserve">Держателя Бизнес-карты к расчетному счету, в случае если Держатель является единоличным исполнительным органом/индивидуальным предпринимателем/ физическим лицом, занимающимся в установленном законодательством Российской Федерации порядке частной практикой.</w:t>
      </w:r>
      <w:r>
        <w:rPr>
          <w:highlight w:val="none"/>
        </w:rPr>
      </w:r>
      <w:r>
        <w:rPr>
          <w:highlight w:val="none"/>
        </w:rPr>
      </w:r>
    </w:p>
    <w:p>
      <w:pPr>
        <w:pStyle w:val="1252"/>
        <w:numPr>
          <w:ilvl w:val="1"/>
          <w:numId w:val="23"/>
        </w:numPr>
        <w:contextualSpacing w:val="0"/>
        <w:ind w:left="0" w:firstLine="720"/>
        <w:jc w:val="both"/>
        <w:tabs>
          <w:tab w:val="left" w:pos="0" w:leader="none"/>
          <w:tab w:val="left" w:pos="1276" w:leader="none"/>
        </w:tabs>
        <w:rPr>
          <w:highlight w:val="none"/>
        </w:rPr>
      </w:pPr>
      <w:r>
        <w:rPr>
          <w:highlight w:val="none"/>
        </w:rPr>
        <w:t xml:space="preserve">Активация Бизнес-карт:</w:t>
      </w:r>
      <w:r>
        <w:rPr>
          <w:highlight w:val="none"/>
        </w:rPr>
      </w:r>
      <w:r>
        <w:rPr>
          <w:highlight w:val="none"/>
        </w:rPr>
      </w:r>
    </w:p>
    <w:p>
      <w:pPr>
        <w:pStyle w:val="1252"/>
        <w:numPr>
          <w:ilvl w:val="2"/>
          <w:numId w:val="23"/>
        </w:numPr>
        <w:ind w:left="0" w:firstLine="720"/>
        <w:jc w:val="both"/>
        <w:tabs>
          <w:tab w:val="left" w:pos="0" w:leader="none"/>
          <w:tab w:val="left" w:pos="1418" w:leader="none"/>
        </w:tabs>
        <w:rPr>
          <w:highlight w:val="none"/>
        </w:rPr>
      </w:pPr>
      <w:r>
        <w:rPr>
          <w:highlight w:val="none"/>
        </w:rPr>
        <w:t xml:space="preserve">Активация неперсонифицированной Бизнес-карты, выданной до открытия Счета, производится Банком не позднее следующего рабочего дня после открытия Счета.</w:t>
      </w:r>
      <w:r>
        <w:rPr>
          <w:highlight w:val="none"/>
        </w:rPr>
      </w:r>
      <w:r>
        <w:rPr>
          <w:highlight w:val="none"/>
        </w:rPr>
      </w:r>
    </w:p>
    <w:p>
      <w:pPr>
        <w:numPr>
          <w:ilvl w:val="2"/>
          <w:numId w:val="23"/>
        </w:numPr>
        <w:ind w:left="0" w:firstLine="720"/>
        <w:jc w:val="both"/>
        <w:tabs>
          <w:tab w:val="left" w:pos="1418" w:leader="none"/>
        </w:tabs>
        <w:rPr>
          <w:iCs/>
          <w:highlight w:val="none"/>
        </w:rPr>
      </w:pPr>
      <w:r>
        <w:rPr>
          <w:highlight w:val="none"/>
        </w:rPr>
        <w:t xml:space="preserve">Активация неперсонифицированной Б</w:t>
      </w:r>
      <w:r>
        <w:rPr>
          <w:highlight w:val="none"/>
        </w:rPr>
        <w:t xml:space="preserve">изнес-карты, выданной к действующему Счету, и персонифицированной Бизнес-карты производится Банком не позднее следующего рабочего дня после передачи Бизнес-карты ЕИО Клиента/Представителю Клиента/после выдачи Бизнес-карты непосредственно Клиенту/Держателю.</w:t>
      </w:r>
      <w:r>
        <w:rPr>
          <w:iCs/>
          <w:highlight w:val="none"/>
        </w:rPr>
      </w:r>
      <w:r>
        <w:rPr>
          <w:iCs/>
          <w:highlight w:val="none"/>
        </w:rPr>
      </w:r>
    </w:p>
    <w:p>
      <w:pPr>
        <w:numPr>
          <w:ilvl w:val="1"/>
          <w:numId w:val="23"/>
        </w:numPr>
        <w:ind w:left="0" w:firstLine="720"/>
        <w:jc w:val="both"/>
        <w:tabs>
          <w:tab w:val="left" w:pos="1276" w:leader="none"/>
        </w:tabs>
        <w:rPr>
          <w:iCs/>
          <w:highlight w:val="none"/>
        </w:rPr>
      </w:pPr>
      <w:r>
        <w:rPr>
          <w:iCs/>
          <w:highlight w:val="none"/>
        </w:rPr>
        <w:t xml:space="preserve">В случае утраты Бизнес-карты, окончания срока ее действия, порчи Бизнес-карты, допущенного брака при изготовлении Бизнес-карты, изменения фамилии и имени Держателя и иных случаях, для выпуска новой Бизнес-карты необходимо обратиться </w:t>
      </w:r>
      <w:r>
        <w:rPr>
          <w:iCs/>
          <w:highlight w:val="none"/>
        </w:rPr>
        <w:t xml:space="preserve">к Клиенту/ЕИО Клиента/Представителю Клиента, осуществляющему контакты с Банком </w:t>
      </w:r>
      <w:r>
        <w:rPr>
          <w:iCs/>
          <w:highlight w:val="none"/>
        </w:rPr>
        <w:t xml:space="preserve">в рамках заключенного договора.</w:t>
      </w:r>
      <w:r>
        <w:rPr>
          <w:iCs/>
          <w:highlight w:val="none"/>
        </w:rPr>
      </w:r>
      <w:r>
        <w:rPr>
          <w:iCs/>
          <w:highlight w:val="none"/>
        </w:rPr>
      </w:r>
    </w:p>
    <w:p>
      <w:pPr>
        <w:numPr>
          <w:ilvl w:val="1"/>
          <w:numId w:val="33"/>
        </w:numPr>
        <w:ind w:left="0" w:firstLine="709"/>
        <w:jc w:val="both"/>
        <w:tabs>
          <w:tab w:val="left" w:pos="-142" w:leader="none"/>
          <w:tab w:val="left" w:pos="851" w:leader="none"/>
        </w:tabs>
        <w:rPr>
          <w:b w:val="0"/>
          <w:bCs w:val="0"/>
          <w:iCs/>
          <w:highlight w:val="none"/>
        </w:rPr>
      </w:pPr>
      <w:r>
        <w:rPr>
          <w:highlight w:val="none"/>
        </w:rPr>
      </w:r>
      <w:r>
        <w:rPr>
          <w:highlight w:val="none"/>
        </w:rPr>
        <w:t xml:space="preserve">Банк </w:t>
      </w:r>
      <w:r>
        <w:rPr>
          <w:iCs/>
          <w:highlight w:val="none"/>
        </w:rPr>
        <w:t xml:space="preserve">вправе</w:t>
      </w:r>
      <w:r>
        <w:rPr>
          <w:bCs/>
          <w:highlight w:val="none"/>
        </w:rPr>
        <w:t xml:space="preserve"> использовать все указываемые </w:t>
      </w:r>
      <w:r>
        <w:rPr>
          <w:bCs/>
          <w:iCs/>
          <w:highlight w:val="none"/>
        </w:rPr>
        <w:t xml:space="preserve">Держателем/Клиентом</w:t>
      </w:r>
      <w:r>
        <w:rPr>
          <w:bCs/>
          <w:highlight w:val="none"/>
        </w:rPr>
        <w:t xml:space="preserve"> номера его </w:t>
      </w:r>
      <w:r>
        <w:rPr>
          <w:rFonts w:ascii="Times New Roman" w:hAnsi="Times New Roman" w:eastAsia="Times New Roman" w:cs="Times New Roman"/>
          <w:bCs/>
          <w:sz w:val="24"/>
          <w:szCs w:val="24"/>
          <w:highlight w:val="none"/>
        </w:rPr>
        <w:t xml:space="preserve">телефонов для</w:t>
      </w:r>
      <w:r>
        <w:rPr>
          <w:rFonts w:ascii="Times New Roman" w:hAnsi="Times New Roman" w:eastAsia="Times New Roman" w:cs="Times New Roman"/>
          <w:color w:val="auto"/>
          <w:sz w:val="24"/>
          <w:szCs w:val="24"/>
          <w:highlight w:val="none"/>
        </w:rPr>
        <w:t xml:space="preserve"> </w:t>
      </w:r>
      <w:r>
        <w:rPr>
          <w:rFonts w:ascii="Times New Roman" w:hAnsi="Times New Roman" w:eastAsia="Times New Roman" w:cs="Times New Roman"/>
          <w:color w:val="auto"/>
          <w:sz w:val="24"/>
          <w:szCs w:val="24"/>
          <w:highlight w:val="none"/>
        </w:rPr>
        <w:t xml:space="preserve">уведомления путем</w:t>
      </w:r>
      <w:r>
        <w:rPr>
          <w:bCs/>
          <w:highlight w:val="none"/>
        </w:rPr>
        <w:t xml:space="preserve"> SMS-информирования и направления иной персонифицированной и неперсонифицированной информации, в случаях, определенных Условиями открытия банковского счета для осуществления расчетов с использованием бизнес-</w:t>
      </w:r>
      <w:r>
        <w:rPr>
          <w:iCs/>
          <w:highlight w:val="none"/>
        </w:rPr>
        <w:t xml:space="preserve">карт АО «Россельхозбанк»</w:t>
      </w:r>
      <w:r>
        <w:rPr>
          <w:bCs/>
          <w:highlight w:val="none"/>
        </w:rPr>
        <w:t xml:space="preserve"> (далее – Условия), а также для осуществления телефонного звонка</w:t>
      </w:r>
      <w:r>
        <w:rPr>
          <w:bCs/>
          <w:highlight w:val="none"/>
        </w:rPr>
        <w:t xml:space="preserve">, </w:t>
      </w:r>
      <w:r>
        <w:rPr>
          <w:rFonts w:ascii="Times New Roman" w:hAnsi="Times New Roman" w:eastAsia="Times New Roman" w:cs="Times New Roman"/>
          <w:color w:val="000000"/>
          <w:sz w:val="24"/>
          <w:highlight w:val="white"/>
        </w:rPr>
        <w:t xml:space="preserve">в том числе с использованием автоматизированного голосового агента (программного обеспечения)</w:t>
      </w:r>
      <w:r>
        <w:rPr>
          <w:rFonts w:ascii="Times New Roman" w:hAnsi="Times New Roman" w:eastAsia="Times New Roman" w:cs="Times New Roman"/>
          <w:color w:val="000000"/>
          <w:sz w:val="24"/>
          <w:highlight w:val="white"/>
        </w:rPr>
        <w:t xml:space="preserve">,</w:t>
      </w:r>
      <w:r>
        <w:rPr>
          <w:bCs/>
        </w:rPr>
        <w:t xml:space="preserve"> на зарегистрированный номер мобильного телефона Держателя</w:t>
      </w:r>
      <w:r>
        <w:rPr>
          <w:bCs/>
          <w:highlight w:val="none"/>
        </w:rPr>
        <w:t xml:space="preserve">,</w:t>
      </w:r>
      <w:r>
        <w:rPr>
          <w:bCs/>
          <w:highlight w:val="none"/>
        </w:rPr>
        <w:t xml:space="preserve"> в соответствии с разделом 5 Условий, и </w:t>
      </w:r>
      <w:r>
        <w:rPr>
          <w:iCs/>
          <w:highlight w:val="none"/>
        </w:rPr>
        <w:t xml:space="preserve">для информирования о получении сведений о компрометации реквизитов Бизнес-карты и/или ПИН</w:t>
      </w:r>
      <w:r>
        <w:rPr>
          <w:highlight w:val="white"/>
        </w:rPr>
        <w:t xml:space="preserve">.</w:t>
      </w:r>
      <w:r>
        <w:rPr>
          <w:b w:val="0"/>
          <w:bCs w:val="0"/>
          <w:iCs/>
          <w:highlight w:val="none"/>
        </w:rPr>
      </w:r>
      <w:r>
        <w:rPr>
          <w:b w:val="0"/>
          <w:bCs w:val="0"/>
          <w:iCs/>
          <w:highlight w:val="none"/>
        </w:rPr>
      </w:r>
    </w:p>
    <w:p>
      <w:pPr>
        <w:numPr>
          <w:ilvl w:val="1"/>
          <w:numId w:val="33"/>
        </w:numPr>
        <w:ind w:left="0" w:firstLine="720"/>
        <w:jc w:val="both"/>
        <w:tabs>
          <w:tab w:val="left" w:pos="720" w:leader="none"/>
        </w:tabs>
        <w:rPr>
          <w:bCs/>
          <w:highlight w:val="none"/>
        </w:rPr>
      </w:pPr>
      <w:r>
        <w:rPr>
          <w:rFonts w:ascii="Times New Roman" w:hAnsi="Times New Roman" w:eastAsia="Times New Roman" w:cs="Times New Roman"/>
          <w:color w:val="auto"/>
          <w:sz w:val="24"/>
          <w:szCs w:val="24"/>
          <w:highlight w:val="none"/>
        </w:rPr>
      </w:r>
      <w:r>
        <w:rPr>
          <w:rFonts w:ascii="Times New Roman" w:hAnsi="Times New Roman" w:eastAsia="Times New Roman" w:cs="Times New Roman"/>
          <w:sz w:val="24"/>
          <w:szCs w:val="24"/>
          <w:highlight w:val="none"/>
        </w:rPr>
        <w:t xml:space="preserve">Банк </w:t>
      </w:r>
      <w:r>
        <w:rPr>
          <w:rFonts w:ascii="Times New Roman" w:hAnsi="Times New Roman" w:eastAsia="Times New Roman" w:cs="Times New Roman"/>
          <w:sz w:val="24"/>
          <w:szCs w:val="24"/>
          <w:highlight w:val="none"/>
        </w:rPr>
        <w:t xml:space="preserve">отказывает в проведении операции по Бизнес-карте в соответствии </w:t>
        <w:br/>
        <w:t xml:space="preserve">с пунктом 5.1.15 настоящих Условий в целях предотвращения осуществления перевода денежных средств без добровольного согласия Клиента</w:t>
      </w:r>
      <w:r>
        <w:rPr>
          <w:rFonts w:ascii="Times New Roman" w:hAnsi="Times New Roman" w:eastAsia="Times New Roman" w:cs="Times New Roman"/>
          <w:sz w:val="24"/>
          <w:szCs w:val="24"/>
          <w:highlight w:val="none"/>
          <w:vertAlign w:val="superscript"/>
        </w:rPr>
        <w:footnoteReference w:id="2"/>
      </w:r>
      <w:r>
        <w:rPr>
          <w:rFonts w:ascii="Times New Roman" w:hAnsi="Times New Roman" w:eastAsia="Times New Roman" w:cs="Times New Roman"/>
          <w:sz w:val="24"/>
          <w:szCs w:val="24"/>
          <w:highlight w:val="none"/>
        </w:rPr>
        <w:t xml:space="preserve"> (далее – ПДСБДСК) </w:t>
      </w:r>
      <w:r>
        <w:rPr>
          <w:rFonts w:ascii="Times New Roman" w:hAnsi="Times New Roman" w:eastAsia="Times New Roman" w:cs="Times New Roman"/>
          <w:bCs/>
          <w:sz w:val="24"/>
          <w:szCs w:val="24"/>
          <w:highlight w:val="none"/>
        </w:rPr>
        <w:t xml:space="preserve">в случаях, </w:t>
      </w:r>
      <w:r>
        <w:rPr>
          <w:rFonts w:ascii="Times New Roman" w:hAnsi="Times New Roman" w:eastAsia="Times New Roman" w:cs="Times New Roman"/>
          <w:sz w:val="24"/>
          <w:szCs w:val="24"/>
          <w:highlight w:val="none"/>
        </w:rPr>
        <w:t xml:space="preserve">если Банк при провед</w:t>
      </w:r>
      <w:r>
        <w:rPr>
          <w:rFonts w:ascii="Times New Roman" w:hAnsi="Times New Roman" w:eastAsia="Times New Roman" w:cs="Times New Roman"/>
          <w:sz w:val="24"/>
          <w:szCs w:val="24"/>
          <w:highlight w:val="none"/>
        </w:rPr>
        <w:t xml:space="preserve">ении контроля операции выявил признаки ПДСБДСК, в том числе если Банк получил информацию, содержащуюся в Базе данных о случаях и попытках осуществления ПДСБДСК; у Банка имеются основания предполагать, что Бизнес-картой распоряжается неуполномоченное лицо; </w:t>
      </w:r>
      <w:r>
        <w:rPr>
          <w:rFonts w:ascii="Times New Roman" w:hAnsi="Times New Roman" w:eastAsia="Times New Roman" w:cs="Times New Roman"/>
          <w:bCs/>
          <w:sz w:val="24"/>
          <w:szCs w:val="24"/>
          <w:highlight w:val="none"/>
        </w:rPr>
        <w:t xml:space="preserve">Банком выявлены факты, что реквизиты Бизнес-карты, ПИН, 3-D пароль</w:t>
      </w:r>
      <w:r>
        <w:rPr>
          <w:rFonts w:ascii="Times New Roman" w:hAnsi="Times New Roman" w:eastAsia="Times New Roman" w:cs="Times New Roman"/>
          <w:sz w:val="24"/>
          <w:szCs w:val="24"/>
          <w:highlight w:val="none"/>
        </w:rPr>
        <w:t xml:space="preserve"> скомпрометированы и/или выявлен неподтвержденный Клиентом факт смены </w:t>
      </w:r>
      <w:r>
        <w:rPr>
          <w:rFonts w:ascii="Times New Roman" w:hAnsi="Times New Roman" w:eastAsia="Times New Roman" w:cs="Times New Roman"/>
          <w:sz w:val="24"/>
          <w:szCs w:val="24"/>
          <w:highlight w:val="none"/>
          <w:lang w:val="en-US"/>
        </w:rPr>
        <w:t xml:space="preserve">SIM</w:t>
      </w:r>
      <w:r>
        <w:rPr>
          <w:rFonts w:ascii="Times New Roman" w:hAnsi="Times New Roman" w:eastAsia="Times New Roman" w:cs="Times New Roman"/>
          <w:sz w:val="24"/>
          <w:szCs w:val="24"/>
          <w:highlight w:val="none"/>
        </w:rPr>
        <w:t xml:space="preserve">-карты номера мобильного телефона для 3-</w:t>
      </w:r>
      <w:r>
        <w:rPr>
          <w:rFonts w:ascii="Times New Roman" w:hAnsi="Times New Roman" w:eastAsia="Times New Roman" w:cs="Times New Roman"/>
          <w:sz w:val="24"/>
          <w:szCs w:val="24"/>
          <w:highlight w:val="none"/>
          <w:lang w:val="en-US"/>
        </w:rPr>
        <w:t xml:space="preserve">D</w:t>
      </w:r>
      <w:r>
        <w:rPr>
          <w:rFonts w:ascii="Times New Roman" w:hAnsi="Times New Roman" w:eastAsia="Times New Roman" w:cs="Times New Roman"/>
          <w:sz w:val="24"/>
          <w:szCs w:val="24"/>
          <w:highlight w:val="none"/>
        </w:rPr>
        <w:t xml:space="preserve"> паролей, а также в случае выявления принадлежности номера для 3-</w:t>
      </w:r>
      <w:r>
        <w:rPr>
          <w:rFonts w:ascii="Times New Roman" w:hAnsi="Times New Roman" w:eastAsia="Times New Roman" w:cs="Times New Roman"/>
          <w:sz w:val="24"/>
          <w:szCs w:val="24"/>
          <w:highlight w:val="none"/>
          <w:lang w:val="en-US"/>
        </w:rPr>
        <w:t xml:space="preserve">D</w:t>
      </w:r>
      <w:r>
        <w:rPr>
          <w:rFonts w:ascii="Times New Roman" w:hAnsi="Times New Roman" w:eastAsia="Times New Roman" w:cs="Times New Roman"/>
          <w:sz w:val="24"/>
          <w:szCs w:val="24"/>
          <w:highlight w:val="none"/>
        </w:rPr>
        <w:t xml:space="preserve"> паролей третьему лицу, завладения третьим лицом мобильным телефоном Держателя или иного отчуждения номера для 3-</w:t>
      </w:r>
      <w:r>
        <w:rPr>
          <w:rFonts w:ascii="Times New Roman" w:hAnsi="Times New Roman" w:eastAsia="Times New Roman" w:cs="Times New Roman"/>
          <w:sz w:val="24"/>
          <w:szCs w:val="24"/>
          <w:highlight w:val="none"/>
          <w:lang w:val="en-US"/>
        </w:rPr>
        <w:t xml:space="preserve">D</w:t>
      </w:r>
      <w:r>
        <w:rPr>
          <w:rFonts w:ascii="Times New Roman" w:hAnsi="Times New Roman" w:eastAsia="Times New Roman" w:cs="Times New Roman"/>
          <w:sz w:val="24"/>
          <w:szCs w:val="24"/>
          <w:highlight w:val="none"/>
        </w:rPr>
        <w:t xml:space="preserve"> паролей и/или мобильного телефона</w:t>
      </w:r>
      <w:r>
        <w:rPr>
          <w:highlight w:val="none"/>
        </w:rPr>
        <w:t xml:space="preserve">.</w:t>
      </w:r>
      <w:r>
        <w:rPr>
          <w:bCs/>
          <w:highlight w:val="none"/>
        </w:rPr>
      </w:r>
      <w:r>
        <w:rPr>
          <w:bCs/>
          <w:highlight w:val="none"/>
        </w:rPr>
      </w:r>
    </w:p>
    <w:p>
      <w:pPr>
        <w:ind w:firstLine="720"/>
        <w:jc w:val="both"/>
        <w:spacing w:after="0" w:afterAutospacing="0" w:line="240" w:lineRule="auto"/>
        <w:tabs>
          <w:tab w:val="left" w:pos="-1701" w:leader="none"/>
          <w:tab w:val="left" w:pos="0" w:leader="none"/>
          <w:tab w:val="left" w:pos="1560" w:leader="none"/>
        </w:tabs>
        <w:rPr>
          <w:rFonts w:ascii="Times New Roman" w:hAnsi="Times New Roman" w:cs="Times New Roman"/>
          <w:bCs/>
          <w:highlight w:val="none"/>
        </w:rPr>
      </w:pPr>
      <w:r>
        <w:rPr>
          <w:rFonts w:ascii="Times New Roman" w:hAnsi="Times New Roman" w:eastAsia="Times New Roman" w:cs="Times New Roman"/>
          <w:sz w:val="24"/>
          <w:szCs w:val="24"/>
          <w:highlight w:val="none"/>
        </w:rPr>
        <w:t xml:space="preserve">При выявлении Банком операции по Бизнес-карте, соответствующей признакам осуществления ПДСБДСК, Банк отказывает в ее совершении,</w:t>
      </w:r>
      <w:r>
        <w:rPr>
          <w:rFonts w:ascii="Times New Roman" w:hAnsi="Times New Roman" w:eastAsia="Times New Roman" w:cs="Times New Roman"/>
          <w:sz w:val="24"/>
          <w:szCs w:val="24"/>
          <w:highlight w:val="none"/>
        </w:rPr>
        <w:t xml:space="preserve"> о чем</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направляет на верифицированный номер мобильного телефона Держателя</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S</w:t>
      </w:r>
      <w:r>
        <w:rPr>
          <w:rFonts w:ascii="Times New Roman" w:hAnsi="Times New Roman" w:eastAsia="Times New Roman" w:cs="Times New Roman"/>
          <w:sz w:val="24"/>
          <w:szCs w:val="24"/>
          <w:highlight w:val="none"/>
        </w:rPr>
        <w:t xml:space="preserve">MS</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информировани</w:t>
      </w:r>
      <w:r>
        <w:rPr>
          <w:rFonts w:ascii="Times New Roman" w:hAnsi="Times New Roman" w:eastAsia="Times New Roman" w:cs="Times New Roman"/>
          <w:sz w:val="24"/>
          <w:szCs w:val="24"/>
          <w:highlight w:val="none"/>
        </w:rPr>
        <w:t xml:space="preserve">е, </w:t>
      </w:r>
      <w:r>
        <w:rPr>
          <w:rFonts w:ascii="Times New Roman" w:hAnsi="Times New Roman" w:cs="Times New Roman"/>
          <w:bCs/>
          <w:highlight w:val="none"/>
        </w:rPr>
      </w:r>
      <w:r>
        <w:rPr>
          <w:rFonts w:ascii="Times New Roman" w:hAnsi="Times New Roman" w:cs="Times New Roman"/>
          <w:bCs/>
          <w:highlight w:val="none"/>
        </w:rPr>
      </w:r>
    </w:p>
    <w:p>
      <w:pPr>
        <w:ind w:firstLine="720"/>
        <w:jc w:val="both"/>
        <w:spacing w:after="0" w:afterAutospacing="0" w:line="240" w:lineRule="auto"/>
        <w:tabs>
          <w:tab w:val="left" w:pos="-1701" w:leader="none"/>
          <w:tab w:val="left" w:pos="0" w:leader="none"/>
          <w:tab w:val="left" w:pos="1560"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в рамках которого предоставляет Держателю информацию</w:t>
      </w:r>
      <w:r>
        <w:rPr>
          <w:rFonts w:ascii="Times New Roman" w:hAnsi="Times New Roman" w:eastAsia="Times New Roman" w:cs="Times New Roman"/>
          <w:sz w:val="24"/>
          <w:szCs w:val="24"/>
          <w:highlight w:val="none"/>
        </w:rPr>
        <w:t xml:space="preserve"> о:</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spacing w:after="0" w:afterAutospacing="0" w:line="240" w:lineRule="auto"/>
        <w:tabs>
          <w:tab w:val="left" w:pos="-1701" w:leader="none"/>
          <w:tab w:val="left" w:pos="0" w:leader="none"/>
          <w:tab w:val="left" w:pos="1560"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а) выполнении Банком действий по отказу в совершении операции, соответствующей признакам осуществления ПДСБДСК;</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spacing w:after="0" w:afterAutospacing="0" w:line="240" w:lineRule="auto"/>
        <w:tabs>
          <w:tab w:val="left" w:pos="-1701" w:leader="none"/>
          <w:tab w:val="left" w:pos="0" w:leader="none"/>
          <w:tab w:val="left" w:pos="1560"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б) рекомендациях по снижению рисков повторного осуществления ПДСБДСК</w:t>
      </w:r>
      <w:r>
        <w:rPr>
          <w:rStyle w:val="1262"/>
          <w:rFonts w:ascii="Times New Roman" w:hAnsi="Times New Roman" w:eastAsia="Times New Roman" w:cs="Times New Roman"/>
          <w:sz w:val="24"/>
          <w:szCs w:val="24"/>
          <w:highlight w:val="none"/>
        </w:rPr>
        <w:footnoteReference w:id="3"/>
      </w:r>
      <w:r>
        <w:rPr>
          <w:rFonts w:ascii="Times New Roman" w:hAnsi="Times New Roman" w:eastAsia="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spacing w:after="0" w:afterAutospacing="0" w:line="240" w:lineRule="auto"/>
        <w:tabs>
          <w:tab w:val="left" w:pos="-1701" w:leader="none"/>
          <w:tab w:val="left" w:pos="0" w:leader="none"/>
          <w:tab w:val="left" w:pos="1560"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в) о возможности совершения Держателем тем же способом, что и первоначальная операция, повторной операции по Бизнес-карте, содержащей те же реквизиты получателя (плательщика), ту же сумму (далее – Повторная операция).</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spacing w:after="0" w:afterAutospacing="0" w:line="240" w:lineRule="auto"/>
        <w:tabs>
          <w:tab w:val="left" w:pos="1080" w:leader="none"/>
          <w:tab w:val="left" w:pos="1134"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Также Банк запрашивает у Держателя информацию, что перевод денежных средств не является ПДСБДСК.</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spacing w:after="0" w:afterAutospacing="0" w:line="240" w:lineRule="auto"/>
        <w:tabs>
          <w:tab w:val="left" w:pos="1134"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При получении от Держателя информации, что перевод денежных средств не является ПДСБДСК</w:t>
      </w:r>
      <w:r>
        <w:rPr>
          <w:rFonts w:ascii="Times New Roman" w:hAnsi="Times New Roman" w:eastAsia="Times New Roman" w:cs="Times New Roman"/>
          <w:sz w:val="24"/>
          <w:szCs w:val="24"/>
          <w:highlight w:val="none"/>
          <w:vertAlign w:val="superscript"/>
        </w:rPr>
        <w:footnoteReference w:id="4"/>
      </w:r>
      <w:r>
        <w:rPr>
          <w:rFonts w:ascii="Times New Roman" w:hAnsi="Times New Roman" w:eastAsia="Times New Roman" w:cs="Times New Roman"/>
          <w:sz w:val="24"/>
          <w:szCs w:val="24"/>
          <w:highlight w:val="none"/>
        </w:rPr>
        <w:t xml:space="preserve">, и совершении Держателем Повторной операции не позднее </w:t>
      </w:r>
      <w:r>
        <w:rPr>
          <w:rFonts w:ascii="Times New Roman" w:hAnsi="Times New Roman" w:eastAsia="Times New Roman" w:cs="Times New Roman"/>
          <w:sz w:val="24"/>
          <w:szCs w:val="24"/>
          <w:highlight w:val="none"/>
        </w:rPr>
        <w:t xml:space="preserve">1 (Одного)</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календарного</w:t>
      </w:r>
      <w:r>
        <w:rPr>
          <w:rFonts w:ascii="Times New Roman" w:hAnsi="Times New Roman" w:eastAsia="Times New Roman" w:cs="Times New Roman"/>
          <w:sz w:val="24"/>
          <w:szCs w:val="24"/>
          <w:highlight w:val="none"/>
        </w:rPr>
        <w:t xml:space="preserve"> дня</w:t>
      </w:r>
      <w:r>
        <w:rPr>
          <w:rStyle w:val="1262"/>
          <w:rFonts w:ascii="Times New Roman" w:hAnsi="Times New Roman" w:eastAsia="Times New Roman" w:cs="Times New Roman"/>
          <w:sz w:val="24"/>
          <w:szCs w:val="24"/>
          <w:highlight w:val="none"/>
        </w:rPr>
        <w:footnoteReference w:id="5"/>
      </w:r>
      <w:r>
        <w:rPr>
          <w:rFonts w:ascii="Times New Roman" w:hAnsi="Times New Roman" w:eastAsia="Times New Roman" w:cs="Times New Roman"/>
          <w:sz w:val="24"/>
          <w:szCs w:val="24"/>
          <w:highlight w:val="none"/>
        </w:rPr>
        <w:t xml:space="preserve">, следующего за днем</w:t>
      </w:r>
      <w:r>
        <w:rPr>
          <w:rFonts w:ascii="Times New Roman" w:hAnsi="Times New Roman" w:eastAsia="Times New Roman" w:cs="Times New Roman"/>
          <w:sz w:val="24"/>
          <w:szCs w:val="24"/>
          <w:highlight w:val="none"/>
        </w:rPr>
        <w:t xml:space="preserve"> отказа Банком в совершении операции по Бизнес-карте, Банк совершает Повторную операцию при отсутствии иных установленных законодательством Российской Федерации оснований не совершать операцию, а также, если иное не предусмотрено следующим абзацем настояще</w:t>
      </w:r>
      <w:r>
        <w:rPr>
          <w:rFonts w:ascii="Times New Roman" w:hAnsi="Times New Roman" w:eastAsia="Times New Roman" w:cs="Times New Roman"/>
          <w:sz w:val="24"/>
          <w:szCs w:val="24"/>
          <w:highlight w:val="none"/>
        </w:rPr>
        <w:t xml:space="preserve">го пункта. Банк отказывает в совершении Повторной операции при осуществлении Держателем действий по совершению Повторной операции с использованием Бизнес-карты до предоставления Держателем информации о том, что перевод денежных средств не является ПДСБДСК.</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spacing w:after="0" w:afterAutospacing="0" w:line="240" w:lineRule="auto"/>
        <w:tabs>
          <w:tab w:val="left" w:pos="709"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В случае если, несмотря на предоставлени</w:t>
      </w:r>
      <w:r>
        <w:rPr>
          <w:rFonts w:ascii="Times New Roman" w:hAnsi="Times New Roman" w:eastAsia="Times New Roman" w:cs="Times New Roman"/>
          <w:sz w:val="24"/>
          <w:szCs w:val="24"/>
          <w:highlight w:val="none"/>
        </w:rPr>
        <w:t xml:space="preserve">е Держателем информации, что перевод денежных средств не является ПДСБДСК, и несмотря на совершение Держателем Повторной операции, Банк получил информацию, содержащуюся в </w:t>
      </w:r>
      <w:r>
        <w:rPr>
          <w:rFonts w:ascii="Times New Roman" w:hAnsi="Times New Roman" w:eastAsia="Times New Roman" w:cs="Times New Roman"/>
          <w:sz w:val="24"/>
          <w:szCs w:val="24"/>
          <w:highlight w:val="none"/>
        </w:rPr>
        <w:t xml:space="preserve">Б</w:t>
      </w:r>
      <w:r>
        <w:rPr>
          <w:rFonts w:ascii="Times New Roman" w:hAnsi="Times New Roman" w:eastAsia="Times New Roman" w:cs="Times New Roman"/>
          <w:sz w:val="24"/>
          <w:szCs w:val="24"/>
          <w:highlight w:val="none"/>
        </w:rPr>
        <w:t xml:space="preserve">азе данных о случаях и попытках осуществления ПДСБДСК, предоставляемую Банком России</w:t>
      </w:r>
      <w:r>
        <w:rPr>
          <w:rFonts w:ascii="Times New Roman" w:hAnsi="Times New Roman" w:eastAsia="Times New Roman" w:cs="Times New Roman"/>
          <w:sz w:val="24"/>
          <w:szCs w:val="24"/>
          <w:highlight w:val="none"/>
          <w:vertAlign w:val="superscript"/>
        </w:rPr>
        <w:footnoteReference w:id="6"/>
      </w:r>
      <w:r>
        <w:rPr>
          <w:rFonts w:ascii="Times New Roman" w:hAnsi="Times New Roman" w:eastAsia="Times New Roman" w:cs="Times New Roman"/>
          <w:sz w:val="24"/>
          <w:szCs w:val="24"/>
          <w:highlight w:val="none"/>
        </w:rPr>
        <w:t xml:space="preserve">, Банк отказывает в совершении Повторной операции и </w:t>
      </w:r>
      <w:r>
        <w:rPr>
          <w:rFonts w:ascii="Times New Roman" w:hAnsi="Times New Roman" w:eastAsia="Times New Roman" w:cs="Times New Roman"/>
          <w:sz w:val="24"/>
          <w:szCs w:val="24"/>
          <w:highlight w:val="none"/>
        </w:rPr>
        <w:t xml:space="preserve">незамедлительно направляет SMS-</w:t>
      </w:r>
      <w:r>
        <w:rPr>
          <w:rFonts w:ascii="Times New Roman" w:hAnsi="Times New Roman" w:eastAsia="Times New Roman" w:cs="Times New Roman"/>
          <w:sz w:val="24"/>
          <w:szCs w:val="24"/>
          <w:highlight w:val="none"/>
        </w:rPr>
        <w:t xml:space="preserve">информирование</w:t>
      </w:r>
      <w:r>
        <w:rPr>
          <w:rFonts w:ascii="Times New Roman" w:hAnsi="Times New Roman" w:eastAsia="Times New Roman" w:cs="Times New Roman"/>
          <w:sz w:val="24"/>
          <w:szCs w:val="24"/>
          <w:highlight w:val="none"/>
        </w:rPr>
        <w:t xml:space="preserve"> на</w:t>
      </w:r>
      <w:r>
        <w:rPr>
          <w:rFonts w:ascii="Times New Roman" w:hAnsi="Times New Roman" w:eastAsia="Times New Roman" w:cs="Times New Roman"/>
          <w:sz w:val="24"/>
          <w:szCs w:val="24"/>
          <w:highlight w:val="none"/>
        </w:rPr>
        <w:t xml:space="preserve"> верифицированный </w:t>
      </w:r>
      <w:r>
        <w:rPr>
          <w:rFonts w:ascii="Times New Roman" w:hAnsi="Times New Roman" w:eastAsia="Times New Roman" w:cs="Times New Roman"/>
          <w:sz w:val="24"/>
          <w:szCs w:val="24"/>
          <w:highlight w:val="none"/>
        </w:rPr>
        <w:t xml:space="preserve"> номер </w:t>
      </w:r>
      <w:r>
        <w:rPr>
          <w:rFonts w:ascii="Times New Roman" w:hAnsi="Times New Roman" w:eastAsia="Times New Roman" w:cs="Times New Roman"/>
          <w:sz w:val="24"/>
          <w:szCs w:val="24"/>
          <w:highlight w:val="none"/>
        </w:rPr>
        <w:t xml:space="preserve">мобильного </w:t>
      </w:r>
      <w:r>
        <w:rPr>
          <w:rFonts w:ascii="Times New Roman" w:hAnsi="Times New Roman" w:eastAsia="Times New Roman" w:cs="Times New Roman"/>
          <w:sz w:val="24"/>
          <w:szCs w:val="24"/>
          <w:highlight w:val="none"/>
        </w:rPr>
        <w:t xml:space="preserve">телефона</w:t>
      </w:r>
      <w:r>
        <w:rPr>
          <w:rFonts w:ascii="Times New Roman" w:hAnsi="Times New Roman" w:eastAsia="Times New Roman" w:cs="Times New Roman"/>
          <w:sz w:val="24"/>
          <w:szCs w:val="24"/>
          <w:highlight w:val="none"/>
        </w:rPr>
        <w:t xml:space="preserve"> Держателя </w:t>
      </w:r>
      <w:r>
        <w:rPr>
          <w:rFonts w:ascii="Times New Roman" w:hAnsi="Times New Roman" w:eastAsia="Times New Roman" w:cs="Times New Roman"/>
          <w:sz w:val="24"/>
          <w:szCs w:val="24"/>
          <w:highlight w:val="none"/>
        </w:rPr>
        <w:t xml:space="preserve"> с указанием причины такого отказа и информированием о возможности совершения Держателем последующей Повторной операции</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в течение второго календарного дня</w:t>
      </w:r>
      <w:r>
        <w:rPr>
          <w:rStyle w:val="1262"/>
          <w:rFonts w:ascii="Times New Roman" w:hAnsi="Times New Roman" w:eastAsia="Times New Roman" w:cs="Times New Roman"/>
          <w:sz w:val="24"/>
          <w:szCs w:val="24"/>
          <w:highlight w:val="none"/>
        </w:rPr>
        <w:footnoteReference w:id="7"/>
      </w:r>
      <w:r>
        <w:rPr>
          <w:rFonts w:ascii="Times New Roman" w:hAnsi="Times New Roman" w:eastAsia="Times New Roman" w:cs="Times New Roman"/>
          <w:sz w:val="24"/>
          <w:szCs w:val="24"/>
          <w:highlight w:val="none"/>
        </w:rPr>
        <w:t xml:space="preserve"> после дня совершения Держателем Повторной операции</w:t>
      </w:r>
      <w:r>
        <w:rPr>
          <w:rFonts w:ascii="Times New Roman" w:hAnsi="Times New Roman" w:eastAsia="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tabs>
          <w:tab w:val="left" w:pos="1276" w:leader="none"/>
        </w:tabs>
        <w:rPr>
          <w:highlight w:val="none"/>
        </w:rPr>
      </w:pPr>
      <w:r>
        <w:rPr>
          <w:rFonts w:ascii="Times New Roman" w:hAnsi="Times New Roman" w:eastAsia="Times New Roman" w:cs="Times New Roman"/>
          <w:sz w:val="24"/>
          <w:szCs w:val="24"/>
          <w:highlight w:val="none"/>
        </w:rPr>
        <w:t xml:space="preserve">В случае осуществления Держателем действий по совершению последующей Повторной операции </w:t>
      </w:r>
      <w:r>
        <w:rPr>
          <w:rFonts w:ascii="Times New Roman" w:hAnsi="Times New Roman" w:eastAsia="Times New Roman" w:cs="Times New Roman"/>
          <w:sz w:val="24"/>
          <w:szCs w:val="24"/>
          <w:highlight w:val="none"/>
        </w:rPr>
        <w:t xml:space="preserve">в течение второго календарного дня</w:t>
      </w:r>
      <w:r>
        <w:rPr>
          <w:rStyle w:val="1262"/>
          <w:rFonts w:ascii="Times New Roman" w:hAnsi="Times New Roman" w:eastAsia="Times New Roman" w:cs="Times New Roman"/>
          <w:sz w:val="24"/>
          <w:szCs w:val="24"/>
          <w:highlight w:val="none"/>
        </w:rPr>
        <w:footnoteReference w:id="8"/>
      </w:r>
      <w:r>
        <w:rPr>
          <w:rFonts w:ascii="Times New Roman" w:hAnsi="Times New Roman" w:eastAsia="Times New Roman" w:cs="Times New Roman"/>
          <w:sz w:val="24"/>
          <w:szCs w:val="24"/>
          <w:highlight w:val="none"/>
        </w:rPr>
        <w:t xml:space="preserve"> после дня совершения  Держателем Повторной</w:t>
      </w:r>
      <w:r>
        <w:rPr>
          <w:rFonts w:ascii="Times New Roman" w:hAnsi="Times New Roman" w:eastAsia="Times New Roman" w:cs="Times New Roman"/>
          <w:sz w:val="24"/>
          <w:szCs w:val="24"/>
          <w:highlight w:val="none"/>
        </w:rPr>
        <w:t xml:space="preserve"> операции </w:t>
      </w:r>
      <w:r>
        <w:rPr>
          <w:rFonts w:ascii="Times New Roman" w:hAnsi="Times New Roman" w:eastAsia="Times New Roman" w:cs="Times New Roman"/>
          <w:sz w:val="24"/>
          <w:szCs w:val="24"/>
          <w:highlight w:val="none"/>
        </w:rPr>
        <w:t xml:space="preserve">, Банк совершает последующую Повторную операцию при отсутствии иных установленных законодательством Российской Федерации оснований не совершать последующую Повторную операцию</w:t>
      </w:r>
      <w:r>
        <w:rPr>
          <w:rFonts w:ascii="Times New Roman" w:hAnsi="Times New Roman" w:eastAsia="Times New Roman" w:cs="Times New Roman"/>
          <w:sz w:val="24"/>
          <w:szCs w:val="24"/>
          <w:highlight w:val="none"/>
        </w:rPr>
        <w:t xml:space="preserve">.</w:t>
      </w:r>
      <w:r>
        <w:rPr>
          <w:highlight w:val="none"/>
        </w:rPr>
      </w:r>
      <w:r>
        <w:rPr>
          <w:highlight w:val="none"/>
        </w:rPr>
      </w:r>
    </w:p>
    <w:p>
      <w:pPr>
        <w:jc w:val="center"/>
        <w:spacing w:before="120" w:after="120"/>
        <w:rPr>
          <w:b/>
          <w:iCs/>
          <w:highlight w:val="none"/>
        </w:rPr>
      </w:pPr>
      <w:r>
        <w:rPr>
          <w:b/>
          <w:iCs/>
          <w:highlight w:val="none"/>
        </w:rPr>
        <w:t xml:space="preserve">2. Персональный идентификационный номер (ПИН)</w:t>
      </w:r>
      <w:r>
        <w:rPr>
          <w:b/>
          <w:iCs/>
          <w:highlight w:val="none"/>
        </w:rPr>
      </w:r>
      <w:r>
        <w:rPr>
          <w:b/>
          <w:iCs/>
          <w:highlight w:val="none"/>
        </w:rPr>
      </w:r>
    </w:p>
    <w:p>
      <w:pPr>
        <w:pStyle w:val="1252"/>
        <w:numPr>
          <w:ilvl w:val="0"/>
          <w:numId w:val="21"/>
        </w:numPr>
        <w:ind w:left="0" w:firstLine="709"/>
        <w:jc w:val="both"/>
        <w:tabs>
          <w:tab w:val="left" w:pos="1276" w:leader="none"/>
        </w:tabs>
        <w:rPr>
          <w:iCs/>
          <w:highlight w:val="none"/>
        </w:rPr>
      </w:pPr>
      <w:r>
        <w:rPr>
          <w:iCs/>
          <w:highlight w:val="none"/>
        </w:rPr>
        <w:t xml:space="preserve">ПИН направляется Банком Держателю в</w:t>
      </w:r>
      <w:r>
        <w:rPr>
          <w:highlight w:val="none"/>
        </w:rPr>
        <w:t xml:space="preserve"> </w:t>
      </w:r>
      <w:r>
        <w:rPr>
          <w:highlight w:val="none"/>
          <w:lang w:val="en-US"/>
        </w:rPr>
        <w:t xml:space="preserve">SMS</w:t>
      </w:r>
      <w:r>
        <w:rPr>
          <w:highlight w:val="none"/>
        </w:rPr>
        <w:t xml:space="preserve">-сообщении на верифицированный номер мобильного телефона для получения 3-</w:t>
      </w:r>
      <w:r>
        <w:rPr>
          <w:highlight w:val="none"/>
          <w:lang w:val="en-US"/>
        </w:rPr>
        <w:t xml:space="preserve">D</w:t>
      </w:r>
      <w:r>
        <w:rPr>
          <w:highlight w:val="none"/>
        </w:rPr>
        <w:t xml:space="preserve"> паролей, указанный в Заявлении на получение Бизнес-карты.</w:t>
      </w:r>
      <w:r>
        <w:rPr>
          <w:iCs/>
          <w:highlight w:val="none"/>
        </w:rPr>
        <w:t xml:space="preserve"> ПИН состоит из четырех цифр и представляет собой дополнительное средство защиты от несанкционированного использования Бизнес-карты. После получения и ознакомления с </w:t>
      </w:r>
      <w:r>
        <w:rPr>
          <w:iCs/>
          <w:highlight w:val="none"/>
          <w:lang w:val="en-US"/>
        </w:rPr>
        <w:t xml:space="preserve">SMS</w:t>
      </w:r>
      <w:r>
        <w:rPr>
          <w:iCs/>
          <w:highlight w:val="none"/>
        </w:rPr>
        <w:t xml:space="preserve">-сообщением с ПИН Держатель должен удалить данное </w:t>
      </w:r>
      <w:r>
        <w:rPr>
          <w:iCs/>
          <w:highlight w:val="none"/>
          <w:lang w:val="en-US"/>
        </w:rPr>
        <w:t xml:space="preserve">SMS</w:t>
      </w:r>
      <w:r>
        <w:rPr>
          <w:iCs/>
          <w:highlight w:val="none"/>
        </w:rPr>
        <w:t xml:space="preserve">-сообщение из памяти телефона. В банкоматах, ИПТ, а также в электронных терминалах, права, предоставленные Клиентом Держателю на распоряжение денежными средствами, находящимися на Счете, удостоверяются Держателем путем </w:t>
      </w:r>
      <w:r>
        <w:rPr>
          <w:rFonts w:ascii="Times New Roman" w:hAnsi="Times New Roman"/>
          <w:sz w:val="24"/>
          <w:szCs w:val="24"/>
          <w:highlight w:val="none"/>
        </w:rPr>
        <w:t xml:space="preserve">корректного</w:t>
      </w:r>
      <w:r>
        <w:rPr>
          <w:iCs/>
          <w:highlight w:val="none"/>
        </w:rPr>
        <w:t xml:space="preserve"> </w:t>
      </w:r>
      <w:r>
        <w:rPr>
          <w:iCs/>
          <w:highlight w:val="none"/>
        </w:rPr>
        <w:t xml:space="preserve">ввода ПИН.</w:t>
      </w:r>
      <w:r>
        <w:rPr>
          <w:iCs/>
          <w:highlight w:val="none"/>
        </w:rPr>
      </w:r>
      <w:r>
        <w:rPr>
          <w:iCs/>
          <w:highlight w:val="none"/>
        </w:rPr>
      </w:r>
    </w:p>
    <w:p>
      <w:pPr>
        <w:pStyle w:val="1252"/>
        <w:numPr>
          <w:ilvl w:val="0"/>
          <w:numId w:val="21"/>
        </w:numPr>
        <w:ind w:left="0" w:firstLine="709"/>
        <w:jc w:val="both"/>
        <w:tabs>
          <w:tab w:val="left" w:pos="567" w:leader="none"/>
          <w:tab w:val="left" w:pos="1276" w:leader="none"/>
        </w:tabs>
        <w:rPr>
          <w:iCs/>
          <w:highlight w:val="none"/>
        </w:rPr>
      </w:pPr>
      <w:r>
        <w:rPr>
          <w:iCs/>
          <w:highlight w:val="none"/>
        </w:rPr>
        <w:t xml:space="preserve">ПИН должен быть известен только Держателю и не может быть затребован </w:t>
      </w:r>
      <w:r>
        <w:rPr>
          <w:iCs/>
          <w:highlight w:val="none"/>
        </w:rPr>
        <w:t xml:space="preserve">ни Банком, ни любой другой организацией, в том числе, с использованием сети Интернет. Запрещается хранение данных о ПИН на любых носителях информации. </w:t>
      </w:r>
      <w:r>
        <w:rPr>
          <w:iCs/>
          <w:highlight w:val="none"/>
        </w:rPr>
      </w:r>
      <w:r>
        <w:rPr>
          <w:iCs/>
          <w:highlight w:val="none"/>
        </w:rPr>
      </w:r>
    </w:p>
    <w:p>
      <w:pPr>
        <w:pStyle w:val="1252"/>
        <w:numPr>
          <w:ilvl w:val="0"/>
          <w:numId w:val="21"/>
        </w:numPr>
        <w:ind w:left="0" w:firstLine="709"/>
        <w:jc w:val="both"/>
        <w:tabs>
          <w:tab w:val="left" w:pos="567" w:leader="none"/>
          <w:tab w:val="left" w:pos="1276" w:leader="none"/>
        </w:tabs>
        <w:rPr>
          <w:iCs/>
          <w:highlight w:val="none"/>
        </w:rPr>
      </w:pPr>
      <w:r>
        <w:rPr>
          <w:iCs/>
          <w:highlight w:val="none"/>
        </w:rPr>
        <w:t xml:space="preserve">Если Держатель забыл ПИН, Клиенту необходимо предоставить заявление </w:t>
      </w:r>
      <w:r>
        <w:rPr>
          <w:iCs/>
          <w:highlight w:val="none"/>
        </w:rPr>
        <w:t xml:space="preserve">по типовой форме Банка в подразделение Банка, в котором ведется Счет. Держателю </w:t>
      </w:r>
      <w:r>
        <w:rPr>
          <w:iCs/>
          <w:highlight w:val="none"/>
        </w:rPr>
        <w:t xml:space="preserve">не следует пытаться подобрать ПИН. В случае, если ПИН три раза подряд будет набран неверно, </w:t>
      </w:r>
      <w:r>
        <w:rPr>
          <w:rFonts w:cs="Tahoma"/>
          <w:highlight w:val="none"/>
        </w:rPr>
        <w:t xml:space="preserve">использование Бизнес-карты будет приостановлено</w:t>
      </w:r>
      <w:r>
        <w:rPr>
          <w:iCs/>
          <w:highlight w:val="none"/>
        </w:rPr>
        <w:t xml:space="preserve">.</w:t>
      </w:r>
      <w:r>
        <w:rPr>
          <w:iCs/>
          <w:highlight w:val="none"/>
        </w:rPr>
      </w:r>
      <w:r>
        <w:rPr>
          <w:iCs/>
          <w:highlight w:val="none"/>
        </w:rPr>
      </w:r>
    </w:p>
    <w:p>
      <w:pPr>
        <w:pStyle w:val="1252"/>
        <w:numPr>
          <w:ilvl w:val="0"/>
          <w:numId w:val="21"/>
        </w:numPr>
        <w:ind w:left="0" w:firstLine="709"/>
        <w:jc w:val="both"/>
        <w:tabs>
          <w:tab w:val="left" w:pos="567" w:leader="none"/>
          <w:tab w:val="left" w:pos="1276" w:leader="none"/>
        </w:tabs>
        <w:rPr>
          <w:iCs/>
          <w:highlight w:val="none"/>
        </w:rPr>
      </w:pPr>
      <w:r>
        <w:rPr>
          <w:iCs/>
          <w:highlight w:val="none"/>
        </w:rPr>
        <w:t xml:space="preserve">При утрате ПИН либо при </w:t>
      </w:r>
      <w:r>
        <w:rPr>
          <w:iCs/>
          <w:highlight w:val="none"/>
        </w:rPr>
        <w:t xml:space="preserve">приостановлении использования </w:t>
      </w:r>
      <w:r>
        <w:rPr>
          <w:iCs/>
          <w:highlight w:val="none"/>
        </w:rPr>
        <w:t xml:space="preserve">Бизнес-карты в результате неверного ввода ПИН при совершении операции с использованием банкомата, ИПТ или электронного терминала, для перевыпуска ПИН Клиенту необходимо обратиться в Банк с соответствующим заявлением, оформленным по типовой форме Банка.</w:t>
      </w:r>
      <w:r>
        <w:rPr>
          <w:iCs/>
          <w:highlight w:val="none"/>
        </w:rPr>
      </w:r>
      <w:r>
        <w:rPr>
          <w:iCs/>
          <w:highlight w:val="none"/>
        </w:rPr>
      </w:r>
    </w:p>
    <w:p>
      <w:pPr>
        <w:pStyle w:val="1252"/>
        <w:numPr>
          <w:ilvl w:val="0"/>
          <w:numId w:val="21"/>
        </w:numPr>
        <w:ind w:left="0" w:firstLine="709"/>
        <w:jc w:val="both"/>
        <w:tabs>
          <w:tab w:val="left" w:pos="567" w:leader="none"/>
          <w:tab w:val="left" w:pos="1276" w:leader="none"/>
        </w:tabs>
        <w:rPr>
          <w:iCs/>
          <w:highlight w:val="none"/>
        </w:rPr>
      </w:pPr>
      <w:r>
        <w:rPr>
          <w:iCs/>
          <w:highlight w:val="none"/>
        </w:rPr>
        <w:t xml:space="preserve">Если Держатель является пользователем ИС Свой Бизнес и имеет доступ к ИС Свой Бизнес в установленном порядке, то Держатель может самостоятельно установить</w:t>
      </w:r>
      <w:r>
        <w:rPr>
          <w:iCs/>
          <w:highlight w:val="none"/>
          <w:vertAlign w:val="superscript"/>
        </w:rPr>
        <w:footnoteReference w:id="9"/>
      </w:r>
      <w:r>
        <w:rPr>
          <w:iCs/>
          <w:highlight w:val="none"/>
        </w:rPr>
        <w:t xml:space="preserve">/сменить ПИН</w:t>
      </w:r>
      <w:r>
        <w:rPr>
          <w:iCs/>
          <w:highlight w:val="none"/>
          <w:vertAlign w:val="superscript"/>
        </w:rPr>
        <w:footnoteReference w:id="10"/>
      </w:r>
      <w:r>
        <w:rPr>
          <w:iCs/>
          <w:highlight w:val="none"/>
        </w:rPr>
        <w:t xml:space="preserve"> в ИС Свой Бизнес в следующих случаях:</w:t>
      </w:r>
      <w:r>
        <w:rPr>
          <w:iCs/>
          <w:highlight w:val="none"/>
        </w:rPr>
      </w:r>
      <w:r>
        <w:rPr>
          <w:iCs/>
          <w:highlight w:val="none"/>
        </w:rPr>
      </w:r>
    </w:p>
    <w:p>
      <w:pPr>
        <w:ind w:firstLine="709"/>
        <w:jc w:val="both"/>
        <w:rPr>
          <w:iCs/>
          <w:highlight w:val="none"/>
        </w:rPr>
      </w:pPr>
      <w:r>
        <w:rPr>
          <w:iCs/>
          <w:highlight w:val="none"/>
        </w:rPr>
        <w:t xml:space="preserve">- если Держатель забыл ПИН;</w:t>
      </w:r>
      <w:r>
        <w:rPr>
          <w:iCs/>
          <w:highlight w:val="none"/>
        </w:rPr>
      </w:r>
      <w:r>
        <w:rPr>
          <w:iCs/>
          <w:highlight w:val="none"/>
        </w:rPr>
      </w:r>
    </w:p>
    <w:p>
      <w:pPr>
        <w:ind w:firstLine="709"/>
        <w:jc w:val="both"/>
        <w:rPr>
          <w:iCs/>
          <w:highlight w:val="none"/>
        </w:rPr>
      </w:pPr>
      <w:r>
        <w:rPr>
          <w:iCs/>
          <w:highlight w:val="none"/>
        </w:rPr>
        <w:t xml:space="preserve">- если Держатель утратил ПИН; </w:t>
      </w:r>
      <w:r>
        <w:rPr>
          <w:iCs/>
          <w:highlight w:val="none"/>
        </w:rPr>
      </w:r>
      <w:r>
        <w:rPr>
          <w:iCs/>
          <w:highlight w:val="none"/>
        </w:rPr>
      </w:r>
    </w:p>
    <w:p>
      <w:pPr>
        <w:ind w:firstLine="709"/>
        <w:jc w:val="both"/>
        <w:tabs>
          <w:tab w:val="left" w:pos="709" w:leader="none"/>
          <w:tab w:val="left" w:pos="851" w:leader="none"/>
        </w:tabs>
        <w:rPr>
          <w:iCs/>
          <w:highlight w:val="none"/>
        </w:rPr>
      </w:pPr>
      <w:r>
        <w:rPr>
          <w:iCs/>
          <w:highlight w:val="none"/>
        </w:rPr>
        <w:t xml:space="preserve">- если </w:t>
      </w:r>
      <w:r>
        <w:rPr>
          <w:bCs/>
          <w:highlight w:val="none"/>
        </w:rPr>
        <w:t xml:space="preserve">превышено допустимое число попыток ввода неверного ПИН </w:t>
      </w:r>
      <w:r>
        <w:rPr>
          <w:iCs/>
          <w:highlight w:val="none"/>
        </w:rPr>
        <w:t xml:space="preserve">при совершении операции с использованием банкомата, ИПТ или электронного терминала;</w:t>
      </w:r>
      <w:r>
        <w:rPr>
          <w:iCs/>
          <w:highlight w:val="none"/>
        </w:rPr>
      </w:r>
      <w:r>
        <w:rPr>
          <w:iCs/>
          <w:highlight w:val="none"/>
        </w:rPr>
      </w:r>
    </w:p>
    <w:p>
      <w:pPr>
        <w:ind w:firstLine="709"/>
        <w:jc w:val="both"/>
        <w:tabs>
          <w:tab w:val="left" w:pos="142" w:leader="none"/>
          <w:tab w:val="left" w:pos="851" w:leader="none"/>
        </w:tabs>
        <w:rPr>
          <w:bCs/>
          <w:highlight w:val="none"/>
        </w:rPr>
      </w:pPr>
      <w:r>
        <w:rPr>
          <w:iCs/>
          <w:highlight w:val="none"/>
        </w:rPr>
        <w:t xml:space="preserve">- если </w:t>
      </w:r>
      <w:r>
        <w:rPr>
          <w:bCs/>
          <w:highlight w:val="none"/>
        </w:rPr>
        <w:t xml:space="preserve">SMS-сообщение с ПИН не было доставлено Держателю по техническим причинам, возникшим у оператора сотовой связи</w:t>
      </w:r>
      <w:r>
        <w:rPr>
          <w:bCs/>
          <w:highlight w:val="none"/>
          <w:vertAlign w:val="superscript"/>
        </w:rPr>
        <w:footnoteReference w:id="11"/>
      </w:r>
      <w:r>
        <w:rPr>
          <w:bCs/>
          <w:highlight w:val="none"/>
        </w:rPr>
        <w:t xml:space="preserve">;</w:t>
      </w:r>
      <w:r>
        <w:rPr>
          <w:bCs/>
          <w:highlight w:val="none"/>
        </w:rPr>
      </w:r>
      <w:r>
        <w:rPr>
          <w:bCs/>
          <w:highlight w:val="none"/>
        </w:rPr>
      </w:r>
    </w:p>
    <w:p>
      <w:pPr>
        <w:ind w:firstLine="709"/>
        <w:jc w:val="both"/>
        <w:tabs>
          <w:tab w:val="left" w:pos="142" w:leader="none"/>
          <w:tab w:val="left" w:pos="851" w:leader="none"/>
        </w:tabs>
        <w:rPr>
          <w:bCs/>
          <w:highlight w:val="none"/>
        </w:rPr>
      </w:pPr>
      <w:r>
        <w:rPr>
          <w:bCs/>
          <w:highlight w:val="none"/>
        </w:rPr>
        <w:t xml:space="preserve">- при желании Держателя сменить ПИН;</w:t>
      </w:r>
      <w:r>
        <w:rPr>
          <w:bCs/>
          <w:highlight w:val="none"/>
        </w:rPr>
      </w:r>
      <w:r>
        <w:rPr>
          <w:bCs/>
          <w:highlight w:val="none"/>
        </w:rPr>
      </w:r>
    </w:p>
    <w:p>
      <w:pPr>
        <w:ind w:firstLine="709"/>
        <w:jc w:val="both"/>
        <w:tabs>
          <w:tab w:val="left" w:pos="709" w:leader="none"/>
          <w:tab w:val="left" w:pos="1276" w:leader="none"/>
        </w:tabs>
        <w:rPr>
          <w:bCs/>
          <w:highlight w:val="none"/>
        </w:rPr>
      </w:pPr>
      <w:r>
        <w:rPr>
          <w:bCs/>
          <w:highlight w:val="none"/>
        </w:rPr>
        <w:t xml:space="preserve">- для первичной установки ПИН для Цифровой Бизнес-карты.</w:t>
      </w:r>
      <w:r>
        <w:rPr>
          <w:bCs/>
          <w:highlight w:val="none"/>
        </w:rPr>
      </w:r>
      <w:r>
        <w:rPr>
          <w:bCs/>
          <w:highlight w:val="none"/>
        </w:rPr>
      </w:r>
    </w:p>
    <w:p>
      <w:pPr>
        <w:ind w:firstLine="709"/>
        <w:jc w:val="both"/>
        <w:tabs>
          <w:tab w:val="left" w:pos="709" w:leader="none"/>
        </w:tabs>
        <w:rPr>
          <w:highlight w:val="none"/>
        </w:rPr>
      </w:pPr>
      <w:r>
        <w:rPr>
          <w:highlight w:val="none"/>
        </w:rPr>
        <w:t xml:space="preserve">Для осуществления установки/смены ПИН в ИС Свой Бизнес</w:t>
      </w:r>
      <w:r>
        <w:rPr>
          <w:highlight w:val="none"/>
          <w:vertAlign w:val="superscript"/>
        </w:rPr>
        <w:footnoteReference w:id="12"/>
      </w:r>
      <w:r>
        <w:rPr>
          <w:highlight w:val="none"/>
        </w:rPr>
        <w:t xml:space="preserve"> Держа</w:t>
      </w:r>
      <w:r>
        <w:rPr>
          <w:highlight w:val="none"/>
        </w:rPr>
        <w:t xml:space="preserve">тель Бизнес-карты, являющийся пользователем ИС Свой Бизнес и имеющий доступ к ИС Свой Бизнес в установленном порядке, после входа в ИС Свой Бизнес с проведением успешной аутентификации пользователя ИС Свой Бизнес, самостоятельно заполняет экранную форму в </w:t>
      </w:r>
      <w:r>
        <w:rPr>
          <w:highlight w:val="none"/>
        </w:rPr>
        <w:t xml:space="preserve">ИС Свой Бизнес, в полях которой два раза вводит четырехзначный ПИН (первый раз для ввода нового ПИН, второй раз для подтверждения нового ПИН). </w:t>
      </w:r>
      <w:r>
        <w:rPr>
          <w:highlight w:val="none"/>
        </w:rPr>
      </w:r>
      <w:r>
        <w:rPr>
          <w:highlight w:val="none"/>
        </w:rPr>
      </w:r>
    </w:p>
    <w:p>
      <w:pPr>
        <w:ind w:firstLine="709"/>
        <w:jc w:val="both"/>
        <w:tabs>
          <w:tab w:val="left" w:pos="709" w:leader="none"/>
          <w:tab w:val="left" w:pos="851" w:leader="none"/>
        </w:tabs>
        <w:rPr>
          <w:highlight w:val="none"/>
        </w:rPr>
      </w:pPr>
      <w:r>
        <w:rPr>
          <w:highlight w:val="none"/>
        </w:rPr>
        <w:t xml:space="preserve">Функционал установки/смены ПИН в ИС Свой Бизнес доступен Держателю только в случае, если Держатель является пользователем ИС Свой Бизнес и имеет доступ к ИС Свой Бизнес в установленном порядке.  </w:t>
      </w:r>
      <w:r>
        <w:rPr>
          <w:highlight w:val="none"/>
        </w:rPr>
      </w:r>
      <w:r>
        <w:rPr>
          <w:highlight w:val="none"/>
        </w:rPr>
      </w:r>
    </w:p>
    <w:p>
      <w:pPr>
        <w:pStyle w:val="1252"/>
        <w:numPr>
          <w:ilvl w:val="0"/>
          <w:numId w:val="21"/>
        </w:numPr>
        <w:ind w:left="0" w:firstLine="709"/>
        <w:jc w:val="both"/>
        <w:tabs>
          <w:tab w:val="left" w:pos="567" w:leader="none"/>
          <w:tab w:val="left" w:pos="1276" w:leader="none"/>
        </w:tabs>
        <w:rPr>
          <w:iCs/>
          <w:highlight w:val="none"/>
        </w:rPr>
      </w:pPr>
      <w:r>
        <w:rPr>
          <w:highlight w:val="none"/>
        </w:rPr>
        <w:t xml:space="preserve">Смена ПИН в </w:t>
      </w:r>
      <w:r>
        <w:rPr>
          <w:bCs/>
          <w:iCs/>
          <w:highlight w:val="none"/>
        </w:rPr>
        <w:t xml:space="preserve">банкоматах, информационно-платежных терминалах Банка</w:t>
      </w:r>
      <w:r>
        <w:rPr>
          <w:highlight w:val="none"/>
        </w:rPr>
        <w:t xml:space="preserve"> осуществляется в следующем случае</w:t>
      </w:r>
      <w:r>
        <w:rPr>
          <w:highlight w:val="none"/>
          <w:vertAlign w:val="superscript"/>
        </w:rPr>
        <w:footnoteReference w:id="13"/>
      </w:r>
      <w:r>
        <w:rPr>
          <w:highlight w:val="none"/>
        </w:rPr>
        <w:t xml:space="preserve">:</w:t>
      </w:r>
      <w:r>
        <w:rPr>
          <w:iCs/>
          <w:highlight w:val="none"/>
        </w:rPr>
      </w:r>
      <w:r>
        <w:rPr>
          <w:iCs/>
          <w:highlight w:val="none"/>
        </w:rPr>
      </w:r>
    </w:p>
    <w:p>
      <w:pPr>
        <w:ind w:firstLine="709"/>
        <w:jc w:val="both"/>
        <w:tabs>
          <w:tab w:val="left" w:pos="709" w:leader="none"/>
        </w:tabs>
        <w:rPr>
          <w:bCs/>
          <w:highlight w:val="none"/>
        </w:rPr>
      </w:pPr>
      <w:r>
        <w:rPr>
          <w:bCs/>
          <w:highlight w:val="none"/>
        </w:rPr>
        <w:t xml:space="preserve">- при желании Держателя сменить ПИН.</w:t>
      </w:r>
      <w:r>
        <w:rPr>
          <w:bCs/>
          <w:highlight w:val="none"/>
        </w:rPr>
      </w:r>
      <w:r>
        <w:rPr>
          <w:bCs/>
          <w:highlight w:val="none"/>
        </w:rPr>
      </w:r>
    </w:p>
    <w:p>
      <w:pPr>
        <w:ind w:firstLine="709"/>
        <w:jc w:val="both"/>
        <w:tabs>
          <w:tab w:val="left" w:pos="426" w:leader="none"/>
          <w:tab w:val="left" w:pos="709" w:leader="none"/>
        </w:tabs>
        <w:rPr>
          <w:bCs/>
          <w:highlight w:val="none"/>
        </w:rPr>
      </w:pPr>
      <w:r>
        <w:rPr>
          <w:highlight w:val="none"/>
        </w:rPr>
        <w:t xml:space="preserve">Для осуществления смены ПИН</w:t>
      </w:r>
      <w:r>
        <w:rPr>
          <w:highlight w:val="none"/>
          <w:vertAlign w:val="superscript"/>
        </w:rPr>
        <w:footnoteReference w:id="14"/>
      </w:r>
      <w:r>
        <w:rPr>
          <w:highlight w:val="none"/>
        </w:rPr>
        <w:t xml:space="preserve"> в </w:t>
      </w:r>
      <w:r>
        <w:rPr>
          <w:bCs/>
          <w:iCs/>
          <w:highlight w:val="none"/>
        </w:rPr>
        <w:t xml:space="preserve">банкоматах, информационно-платежных терминалах Банка, Держатель следует указаниям на экране банкомата/информационно-платежного терминала Банка и самостоятельно заполняет экранные формы банкомата/информационно-платежного терминала Банка, </w:t>
      </w:r>
      <w:r>
        <w:rPr>
          <w:highlight w:val="none"/>
        </w:rPr>
        <w:t xml:space="preserve">за исключением случая утраты ПИН и/или за исключением случая</w:t>
      </w:r>
      <w:r>
        <w:rPr>
          <w:bCs/>
          <w:highlight w:val="none"/>
        </w:rPr>
        <w:t xml:space="preserve"> превышения допустимого числа попыток ввода неверного ПИН (если ПИН три раза подряд будет набран неверно) при совершении операции по Бизнес-карте в банкомате/электронном терминале/информационно-платежном терминале.  </w:t>
      </w:r>
      <w:r>
        <w:rPr>
          <w:bCs/>
          <w:highlight w:val="none"/>
        </w:rPr>
      </w:r>
      <w:r>
        <w:rPr>
          <w:bCs/>
          <w:highlight w:val="none"/>
        </w:rPr>
      </w:r>
    </w:p>
    <w:p>
      <w:pPr>
        <w:ind w:firstLine="709"/>
        <w:jc w:val="both"/>
        <w:tabs>
          <w:tab w:val="left" w:pos="426" w:leader="none"/>
          <w:tab w:val="left" w:pos="709" w:leader="none"/>
        </w:tabs>
        <w:rPr>
          <w:bCs/>
          <w:highlight w:val="none"/>
        </w:rPr>
      </w:pPr>
      <w:r>
        <w:rPr>
          <w:bCs/>
          <w:highlight w:val="none"/>
        </w:rPr>
        <w:t xml:space="preserve">В случае утраты ПИН и/или в случае превышения допустимого числа попыток ввода неверного ПИН (если ПИН три раза подряд будет на</w:t>
      </w:r>
      <w:r>
        <w:rPr>
          <w:bCs/>
          <w:highlight w:val="none"/>
        </w:rPr>
        <w:t xml:space="preserve">бран неверно) при совершении операции по Бизнес-карте в банкомате/электронном терминале/информационно-платежном терминале, смену ПИН Держатель может осуществить в подразделении Банка или в ИС Свой Бизнес в соответствии с Приложением 1 к настоящим Условиям.</w:t>
      </w:r>
      <w:r>
        <w:rPr>
          <w:bCs/>
          <w:highlight w:val="none"/>
        </w:rPr>
      </w:r>
      <w:r>
        <w:rPr>
          <w:bCs/>
          <w:highlight w:val="none"/>
        </w:rPr>
      </w:r>
    </w:p>
    <w:p>
      <w:pPr>
        <w:numPr>
          <w:ilvl w:val="0"/>
          <w:numId w:val="21"/>
        </w:numPr>
        <w:ind w:left="0" w:firstLine="709"/>
        <w:jc w:val="both"/>
        <w:tabs>
          <w:tab w:val="left" w:pos="709" w:leader="none"/>
        </w:tabs>
        <w:rPr>
          <w:b/>
          <w:highlight w:val="none"/>
        </w:rPr>
      </w:pPr>
      <w:r>
        <w:rPr>
          <w:b/>
          <w:highlight w:val="none"/>
        </w:rPr>
        <w:t xml:space="preserve">Особенности установки/смены ПИН Цифровой Бизнес-карты в ИС Свой Бизнес/</w:t>
      </w:r>
      <w:r>
        <w:rPr>
          <w:b/>
          <w:bCs/>
          <w:iCs/>
          <w:highlight w:val="none"/>
        </w:rPr>
        <w:t xml:space="preserve">банкоматах, информационно-платежных терминалах Банка</w:t>
      </w:r>
      <w:r>
        <w:rPr>
          <w:b/>
          <w:highlight w:val="none"/>
        </w:rPr>
        <w:t xml:space="preserve">:</w:t>
      </w:r>
      <w:r>
        <w:rPr>
          <w:b/>
          <w:highlight w:val="none"/>
        </w:rPr>
      </w:r>
      <w:r>
        <w:rPr>
          <w:b/>
          <w:highlight w:val="none"/>
        </w:rPr>
      </w:r>
    </w:p>
    <w:p>
      <w:pPr>
        <w:ind w:firstLine="709"/>
        <w:jc w:val="both"/>
        <w:tabs>
          <w:tab w:val="left" w:pos="709" w:leader="none"/>
          <w:tab w:val="left" w:pos="851" w:leader="none"/>
        </w:tabs>
        <w:rPr>
          <w:color w:val="000000"/>
          <w:highlight w:val="none"/>
        </w:rPr>
      </w:pPr>
      <w:r>
        <w:rPr>
          <w:highlight w:val="none"/>
        </w:rPr>
        <w:t xml:space="preserve">2.7.1. Отправка ПИН посредством </w:t>
      </w:r>
      <w:r>
        <w:rPr>
          <w:color w:val="000000"/>
          <w:highlight w:val="none"/>
          <w:lang w:val="en-US"/>
        </w:rPr>
        <w:t xml:space="preserve">SMS</w:t>
      </w:r>
      <w:r>
        <w:rPr>
          <w:color w:val="000000"/>
          <w:highlight w:val="none"/>
        </w:rPr>
        <w:t xml:space="preserve">-сообщения на </w:t>
      </w:r>
      <w:r>
        <w:rPr>
          <w:highlight w:val="none"/>
        </w:rPr>
        <w:t xml:space="preserve">номер телефона для получения 3-</w:t>
      </w:r>
      <w:r>
        <w:rPr>
          <w:highlight w:val="none"/>
          <w:lang w:val="en-US"/>
        </w:rPr>
        <w:t xml:space="preserve">D</w:t>
      </w:r>
      <w:r>
        <w:rPr>
          <w:highlight w:val="none"/>
        </w:rPr>
        <w:t xml:space="preserve"> паролей, указанный в Заявлении на получение Бизнес-карты,</w:t>
      </w:r>
      <w:r>
        <w:rPr>
          <w:color w:val="000000"/>
          <w:highlight w:val="none"/>
        </w:rPr>
        <w:t xml:space="preserve"> для </w:t>
      </w:r>
      <w:r>
        <w:rPr>
          <w:highlight w:val="none"/>
        </w:rPr>
        <w:t xml:space="preserve">Цифровой Бизнес-карты</w:t>
      </w:r>
      <w:r>
        <w:rPr>
          <w:color w:val="000000"/>
          <w:highlight w:val="none"/>
        </w:rPr>
        <w:t xml:space="preserve"> не осуществляется.</w:t>
      </w:r>
      <w:r>
        <w:rPr>
          <w:color w:val="000000"/>
          <w:highlight w:val="none"/>
        </w:rPr>
      </w:r>
      <w:r>
        <w:rPr>
          <w:color w:val="000000"/>
          <w:highlight w:val="none"/>
        </w:rPr>
      </w:r>
    </w:p>
    <w:p>
      <w:pPr>
        <w:ind w:firstLine="709"/>
        <w:jc w:val="both"/>
        <w:rPr>
          <w:iCs/>
          <w:highlight w:val="none"/>
        </w:rPr>
      </w:pPr>
      <w:r>
        <w:rPr>
          <w:highlight w:val="none"/>
        </w:rPr>
        <w:t xml:space="preserve">2.7.2. </w:t>
      </w:r>
      <w:r>
        <w:rPr>
          <w:iCs/>
          <w:highlight w:val="none"/>
        </w:rPr>
        <w:t xml:space="preserve">Если Держатель является пользователем ИС Свой Бизнес и имеет доступ к ИС Свой Бизнес в установленном порядке, то Держатель может самостоятельно установить/сменить ПИН</w:t>
      </w:r>
      <w:r>
        <w:rPr>
          <w:iCs/>
          <w:highlight w:val="none"/>
          <w:vertAlign w:val="superscript"/>
        </w:rPr>
        <w:footnoteReference w:id="15"/>
      </w:r>
      <w:r>
        <w:rPr>
          <w:iCs/>
          <w:highlight w:val="none"/>
        </w:rPr>
        <w:t xml:space="preserve"> в ИС Свой Бизнес в следующих случаях:</w:t>
      </w:r>
      <w:r>
        <w:rPr>
          <w:iCs/>
          <w:highlight w:val="none"/>
        </w:rPr>
      </w:r>
      <w:r>
        <w:rPr>
          <w:iCs/>
          <w:highlight w:val="none"/>
        </w:rPr>
      </w:r>
    </w:p>
    <w:p>
      <w:pPr>
        <w:ind w:firstLine="709"/>
        <w:jc w:val="both"/>
        <w:rPr>
          <w:iCs/>
          <w:highlight w:val="none"/>
        </w:rPr>
      </w:pPr>
      <w:r>
        <w:rPr>
          <w:iCs/>
          <w:highlight w:val="none"/>
        </w:rPr>
        <w:t xml:space="preserve">- если Держатель забыл ПИН;</w:t>
      </w:r>
      <w:r>
        <w:rPr>
          <w:iCs/>
          <w:highlight w:val="none"/>
        </w:rPr>
      </w:r>
      <w:r>
        <w:rPr>
          <w:iCs/>
          <w:highlight w:val="none"/>
        </w:rPr>
      </w:r>
    </w:p>
    <w:p>
      <w:pPr>
        <w:ind w:firstLine="709"/>
        <w:jc w:val="both"/>
        <w:rPr>
          <w:iCs/>
          <w:highlight w:val="none"/>
        </w:rPr>
      </w:pPr>
      <w:r>
        <w:rPr>
          <w:iCs/>
          <w:highlight w:val="none"/>
        </w:rPr>
        <w:t xml:space="preserve">- если Держатель утратил ПИН; </w:t>
      </w:r>
      <w:r>
        <w:rPr>
          <w:iCs/>
          <w:highlight w:val="none"/>
        </w:rPr>
      </w:r>
      <w:r>
        <w:rPr>
          <w:iCs/>
          <w:highlight w:val="none"/>
        </w:rPr>
      </w:r>
    </w:p>
    <w:p>
      <w:pPr>
        <w:ind w:firstLine="709"/>
        <w:jc w:val="both"/>
        <w:tabs>
          <w:tab w:val="left" w:pos="709" w:leader="none"/>
          <w:tab w:val="left" w:pos="851" w:leader="none"/>
        </w:tabs>
        <w:rPr>
          <w:iCs/>
          <w:highlight w:val="none"/>
        </w:rPr>
      </w:pPr>
      <w:r>
        <w:rPr>
          <w:iCs/>
          <w:highlight w:val="none"/>
        </w:rPr>
        <w:t xml:space="preserve">- если </w:t>
      </w:r>
      <w:r>
        <w:rPr>
          <w:bCs/>
          <w:highlight w:val="none"/>
        </w:rPr>
        <w:t xml:space="preserve">превышено допустимое число попыток ввода неверного ПИН </w:t>
      </w:r>
      <w:r>
        <w:rPr>
          <w:iCs/>
          <w:highlight w:val="none"/>
        </w:rPr>
        <w:t xml:space="preserve">при совершении операции с использованием банкомата, ИПТ или электронного терминала;</w:t>
      </w:r>
      <w:r>
        <w:rPr>
          <w:iCs/>
          <w:highlight w:val="none"/>
        </w:rPr>
      </w:r>
      <w:r>
        <w:rPr>
          <w:iCs/>
          <w:highlight w:val="none"/>
        </w:rPr>
      </w:r>
    </w:p>
    <w:p>
      <w:pPr>
        <w:ind w:firstLine="709"/>
        <w:jc w:val="both"/>
        <w:tabs>
          <w:tab w:val="left" w:pos="142" w:leader="none"/>
          <w:tab w:val="left" w:pos="851" w:leader="none"/>
        </w:tabs>
        <w:rPr>
          <w:bCs/>
          <w:highlight w:val="none"/>
        </w:rPr>
      </w:pPr>
      <w:r>
        <w:rPr>
          <w:iCs/>
          <w:highlight w:val="none"/>
        </w:rPr>
        <w:t xml:space="preserve">-  </w:t>
      </w:r>
      <w:r>
        <w:rPr>
          <w:bCs/>
          <w:highlight w:val="none"/>
        </w:rPr>
        <w:t xml:space="preserve">при желании Держателя сменить ПИН;</w:t>
      </w:r>
      <w:r>
        <w:rPr>
          <w:bCs/>
          <w:highlight w:val="none"/>
        </w:rPr>
      </w:r>
      <w:r>
        <w:rPr>
          <w:bCs/>
          <w:highlight w:val="none"/>
        </w:rPr>
      </w:r>
    </w:p>
    <w:p>
      <w:pPr>
        <w:ind w:firstLine="709"/>
        <w:jc w:val="both"/>
        <w:tabs>
          <w:tab w:val="left" w:pos="709" w:leader="none"/>
          <w:tab w:val="left" w:pos="1276" w:leader="none"/>
        </w:tabs>
        <w:rPr>
          <w:bCs/>
          <w:highlight w:val="none"/>
        </w:rPr>
      </w:pPr>
      <w:r>
        <w:rPr>
          <w:bCs/>
          <w:highlight w:val="none"/>
        </w:rPr>
        <w:t xml:space="preserve">- для первичной установки ПИН для Цифровой Бизнес-карты.</w:t>
      </w:r>
      <w:r>
        <w:rPr>
          <w:bCs/>
          <w:highlight w:val="none"/>
        </w:rPr>
      </w:r>
      <w:r>
        <w:rPr>
          <w:bCs/>
          <w:highlight w:val="none"/>
        </w:rPr>
      </w:r>
    </w:p>
    <w:p>
      <w:pPr>
        <w:ind w:firstLine="709"/>
        <w:jc w:val="both"/>
        <w:tabs>
          <w:tab w:val="left" w:pos="709" w:leader="none"/>
        </w:tabs>
        <w:rPr>
          <w:highlight w:val="none"/>
        </w:rPr>
      </w:pPr>
      <w:r>
        <w:rPr>
          <w:highlight w:val="none"/>
        </w:rPr>
        <w:t xml:space="preserve">Для осуществления установки/смены ПИН в ИС Свой Бизнес</w:t>
      </w:r>
      <w:r>
        <w:rPr>
          <w:highlight w:val="none"/>
          <w:vertAlign w:val="superscript"/>
        </w:rPr>
        <w:footnoteReference w:id="16"/>
      </w:r>
      <w:r>
        <w:rPr>
          <w:highlight w:val="none"/>
        </w:rPr>
        <w:t xml:space="preserve"> Держатель Бизнес-карты, являющийся пользователем ИС Свой Бизнес и имеющий доступ к ИС Свой Бизнес в установленном порядке, после входа в ИС Свой Биз</w:t>
      </w:r>
      <w:r>
        <w:rPr>
          <w:highlight w:val="none"/>
        </w:rPr>
        <w:t xml:space="preserve">нес с проведением успешной аутентификации пользователя ИС Свой Бизнес, самостоятельно заполняет экранную форму в ИС Свой Бизнес, в полях которой два раза вводит четырехзначный ПИН (первый раз для ввода нового ПИН, второй раз для подтверждения нового ПИН). </w:t>
      </w:r>
      <w:r>
        <w:rPr>
          <w:highlight w:val="none"/>
        </w:rPr>
      </w:r>
      <w:r>
        <w:rPr>
          <w:highlight w:val="none"/>
        </w:rPr>
      </w:r>
    </w:p>
    <w:p>
      <w:pPr>
        <w:ind w:firstLine="709"/>
        <w:jc w:val="both"/>
        <w:tabs>
          <w:tab w:val="left" w:pos="709" w:leader="none"/>
          <w:tab w:val="left" w:pos="851" w:leader="none"/>
        </w:tabs>
        <w:rPr>
          <w:highlight w:val="none"/>
        </w:rPr>
      </w:pPr>
      <w:r>
        <w:rPr>
          <w:highlight w:val="none"/>
        </w:rPr>
        <w:t xml:space="preserve">Функционал установки/смены ПИН в ИС Свой Бизнес доступен только Держателю Цифровой Бизнес-карты в случае, если Держатель является пользователем ИС Свой Бизнес и имеет доступ к ИС Свой Бизнес в установленном порядке; </w:t>
      </w:r>
      <w:r>
        <w:rPr>
          <w:highlight w:val="none"/>
        </w:rPr>
      </w:r>
      <w:r>
        <w:rPr>
          <w:highlight w:val="none"/>
        </w:rPr>
      </w:r>
    </w:p>
    <w:p>
      <w:pPr>
        <w:ind w:firstLine="709"/>
        <w:jc w:val="both"/>
        <w:tabs>
          <w:tab w:val="left" w:pos="709" w:leader="none"/>
          <w:tab w:val="left" w:pos="851" w:leader="none"/>
        </w:tabs>
        <w:rPr>
          <w:highlight w:val="none"/>
        </w:rPr>
      </w:pPr>
      <w:r>
        <w:rPr>
          <w:highlight w:val="none"/>
        </w:rPr>
        <w:t xml:space="preserve">2.7.3. Смена ПИН в </w:t>
      </w:r>
      <w:r>
        <w:rPr>
          <w:bCs/>
          <w:iCs/>
          <w:highlight w:val="none"/>
        </w:rPr>
        <w:t xml:space="preserve">банкоматах, информационно-платежных терминалах Банка</w:t>
      </w:r>
      <w:r>
        <w:rPr>
          <w:highlight w:val="none"/>
        </w:rPr>
        <w:t xml:space="preserve"> осуществляется в следующем случае</w:t>
      </w:r>
      <w:r>
        <w:rPr>
          <w:highlight w:val="none"/>
          <w:vertAlign w:val="superscript"/>
        </w:rPr>
        <w:footnoteReference w:id="17"/>
      </w:r>
      <w:r>
        <w:rPr>
          <w:highlight w:val="none"/>
        </w:rPr>
        <w:t xml:space="preserve">:</w:t>
      </w:r>
      <w:r>
        <w:rPr>
          <w:highlight w:val="none"/>
        </w:rPr>
      </w:r>
      <w:r>
        <w:rPr>
          <w:highlight w:val="none"/>
        </w:rPr>
      </w:r>
    </w:p>
    <w:p>
      <w:pPr>
        <w:ind w:firstLine="709"/>
        <w:jc w:val="both"/>
        <w:tabs>
          <w:tab w:val="left" w:pos="709" w:leader="none"/>
        </w:tabs>
        <w:rPr>
          <w:bCs/>
          <w:highlight w:val="none"/>
        </w:rPr>
      </w:pPr>
      <w:r>
        <w:rPr>
          <w:bCs/>
          <w:highlight w:val="none"/>
        </w:rPr>
        <w:t xml:space="preserve">- при желании Держателя сменить ПИН.</w:t>
      </w:r>
      <w:r>
        <w:rPr>
          <w:bCs/>
          <w:highlight w:val="none"/>
        </w:rPr>
      </w:r>
      <w:r>
        <w:rPr>
          <w:bCs/>
          <w:highlight w:val="none"/>
        </w:rPr>
      </w:r>
    </w:p>
    <w:p>
      <w:pPr>
        <w:ind w:firstLine="709"/>
        <w:jc w:val="both"/>
        <w:rPr>
          <w:highlight w:val="none"/>
        </w:rPr>
      </w:pPr>
      <w:r>
        <w:rPr>
          <w:highlight w:val="none"/>
        </w:rPr>
      </w:r>
      <w:r>
        <w:rPr>
          <w:rFonts w:ascii="Times New Roman" w:hAnsi="Times New Roman" w:eastAsia="Times New Roman" w:cs="Times New Roman"/>
          <w:sz w:val="24"/>
          <w:szCs w:val="24"/>
          <w:highlight w:val="none"/>
        </w:rPr>
        <w:t xml:space="preserve">Для осуществления смены ПИН</w:t>
      </w:r>
      <w:r>
        <w:rPr>
          <w:rFonts w:ascii="Times New Roman" w:hAnsi="Times New Roman" w:eastAsia="Times New Roman" w:cs="Times New Roman"/>
          <w:sz w:val="24"/>
          <w:szCs w:val="24"/>
          <w:highlight w:val="none"/>
          <w:vertAlign w:val="superscript"/>
        </w:rPr>
        <w:footnoteReference w:id="18"/>
      </w:r>
      <w:r>
        <w:rPr>
          <w:rFonts w:ascii="Times New Roman" w:hAnsi="Times New Roman" w:eastAsia="Times New Roman" w:cs="Times New Roman"/>
          <w:sz w:val="24"/>
          <w:szCs w:val="24"/>
          <w:highlight w:val="none"/>
        </w:rPr>
        <w:t xml:space="preserve"> в </w:t>
      </w:r>
      <w:r>
        <w:rPr>
          <w:rFonts w:ascii="Times New Roman" w:hAnsi="Times New Roman" w:eastAsia="Times New Roman" w:cs="Times New Roman"/>
          <w:bCs/>
          <w:iCs/>
          <w:sz w:val="24"/>
          <w:szCs w:val="24"/>
          <w:highlight w:val="none"/>
        </w:rPr>
        <w:t xml:space="preserve">банкоматах, информационно-платежных терминалах Банка Держатель использует </w:t>
      </w:r>
      <w:r>
        <w:rPr>
          <w:rFonts w:ascii="Times New Roman" w:hAnsi="Times New Roman" w:eastAsia="Times New Roman" w:cs="Times New Roman"/>
          <w:bCs/>
          <w:iCs/>
          <w:sz w:val="24"/>
          <w:szCs w:val="24"/>
          <w:highlight w:val="none"/>
        </w:rPr>
        <w:t xml:space="preserve">т</w:t>
      </w:r>
      <w:r>
        <w:rPr>
          <w:rFonts w:ascii="Times New Roman" w:hAnsi="Times New Roman" w:eastAsia="Times New Roman" w:cs="Times New Roman"/>
          <w:bCs/>
          <w:iCs/>
          <w:sz w:val="24"/>
          <w:szCs w:val="24"/>
          <w:highlight w:val="none"/>
        </w:rPr>
        <w:t xml:space="preserve">ехнологию</w:t>
      </w:r>
      <w:r>
        <w:rPr>
          <w:rFonts w:ascii="Times New Roman" w:hAnsi="Times New Roman" w:eastAsia="Times New Roman" w:cs="Times New Roman"/>
          <w:bCs/>
          <w:iCs/>
          <w:sz w:val="24"/>
          <w:szCs w:val="24"/>
          <w:highlight w:val="none"/>
        </w:rPr>
        <w:t xml:space="preserve"> беспроводной высокочастотной связи малого радиуса действия (NFC). Для этого Держателю необходимо сформировать токен к Цифровой Бизнес-к</w:t>
      </w:r>
      <w:r>
        <w:rPr>
          <w:rFonts w:ascii="Times New Roman" w:hAnsi="Times New Roman" w:eastAsia="Times New Roman" w:cs="Times New Roman"/>
          <w:bCs/>
          <w:iCs/>
          <w:sz w:val="24"/>
          <w:szCs w:val="24"/>
          <w:highlight w:val="none"/>
        </w:rPr>
        <w:t xml:space="preserve">арте. </w:t>
      </w:r>
      <w:r>
        <w:rPr>
          <w:rFonts w:ascii="Times New Roman" w:hAnsi="Times New Roman" w:eastAsia="Times New Roman" w:cs="Times New Roman"/>
          <w:sz w:val="24"/>
          <w:szCs w:val="24"/>
          <w:highlight w:val="none"/>
        </w:rPr>
        <w:t xml:space="preserve">П</w:t>
      </w:r>
      <w:r>
        <w:rPr>
          <w:rFonts w:ascii="Times New Roman" w:hAnsi="Times New Roman" w:eastAsia="Times New Roman" w:cs="Times New Roman"/>
          <w:color w:val="000000"/>
          <w:sz w:val="24"/>
          <w:szCs w:val="24"/>
          <w:highlight w:val="none"/>
        </w:rPr>
        <w:t xml:space="preserve">орядок </w:t>
      </w:r>
      <w:r>
        <w:rPr>
          <w:rFonts w:ascii="Times New Roman" w:hAnsi="Times New Roman" w:eastAsia="Times New Roman" w:cs="Times New Roman"/>
          <w:color w:val="000000"/>
          <w:sz w:val="24"/>
          <w:szCs w:val="24"/>
          <w:highlight w:val="none"/>
        </w:rPr>
        <w:t xml:space="preserve">формирования и использования Держателем токена Бизнес-карты указан в пункте 4.</w:t>
      </w:r>
      <w:r>
        <w:rPr>
          <w:rFonts w:ascii="Times New Roman" w:hAnsi="Times New Roman" w:eastAsia="Times New Roman" w:cs="Times New Roman"/>
          <w:color w:val="000000"/>
          <w:sz w:val="24"/>
          <w:szCs w:val="24"/>
          <w:highlight w:val="none"/>
        </w:rPr>
        <w:t xml:space="preserve">30</w:t>
      </w:r>
      <w:r>
        <w:rPr>
          <w:rFonts w:ascii="Times New Roman" w:hAnsi="Times New Roman" w:eastAsia="Times New Roman" w:cs="Times New Roman"/>
          <w:color w:val="000000"/>
          <w:sz w:val="24"/>
          <w:szCs w:val="24"/>
          <w:highlight w:val="none"/>
        </w:rPr>
        <w:t xml:space="preserve"> </w:t>
      </w:r>
      <w:r>
        <w:rPr>
          <w:rFonts w:ascii="Times New Roman" w:hAnsi="Times New Roman" w:eastAsia="Times New Roman" w:cs="Times New Roman"/>
          <w:color w:val="000000"/>
          <w:sz w:val="24"/>
          <w:szCs w:val="24"/>
          <w:highlight w:val="none"/>
        </w:rPr>
        <w:t xml:space="preserve">настоящих Условий.</w:t>
      </w:r>
      <w:r>
        <w:rPr>
          <w:highlight w:val="none"/>
        </w:rPr>
      </w:r>
      <w:r>
        <w:rPr>
          <w:highlight w:val="none"/>
        </w:rPr>
      </w:r>
    </w:p>
    <w:p>
      <w:pPr>
        <w:ind w:firstLine="709"/>
        <w:jc w:val="both"/>
        <w:tabs>
          <w:tab w:val="left" w:pos="709" w:leader="none"/>
        </w:tabs>
        <w:rPr>
          <w:bCs/>
          <w:highlight w:val="none"/>
        </w:rPr>
      </w:pPr>
      <w:r>
        <w:rPr>
          <w:highlight w:val="none"/>
        </w:rPr>
        <w:t xml:space="preserve">С помощью </w:t>
      </w:r>
      <w:r>
        <w:rPr>
          <w:rFonts w:ascii="Times New Roman" w:hAnsi="Times New Roman"/>
          <w:sz w:val="24"/>
          <w:szCs w:val="24"/>
          <w:highlight w:val="none"/>
        </w:rPr>
        <w:t xml:space="preserve">токен</w:t>
      </w:r>
      <w:r>
        <w:rPr>
          <w:highlight w:val="none"/>
        </w:rPr>
        <w:t xml:space="preserve">а</w:t>
      </w:r>
      <w:r>
        <w:rPr>
          <w:highlight w:val="none"/>
        </w:rPr>
        <w:t xml:space="preserve"> к Цифровой Би</w:t>
      </w:r>
      <w:r>
        <w:rPr>
          <w:highlight w:val="none"/>
        </w:rPr>
        <w:t xml:space="preserve">знес-карте, Держатель следует указаниям на экране банкомата/информационно-платежного терминала Банка и самостоятельно заполняет экранные формы банкомата/информационно-платежного терминала Банка,  за исключением случая утраты ПИН и/или за исключением случая</w:t>
      </w:r>
      <w:r>
        <w:rPr>
          <w:iCs/>
          <w:highlight w:val="none"/>
        </w:rPr>
        <w:t xml:space="preserve"> </w:t>
      </w:r>
      <w:r>
        <w:rPr>
          <w:bCs/>
          <w:highlight w:val="none"/>
        </w:rPr>
        <w:t xml:space="preserve">превышения допустимого числа попыток ввода неверного ПИН (если ПИН три раза подряд будет набран неверно) при совершении операции по Бизнес-карте в банкомате/электронном терминале/информационно-платежном терминале. </w:t>
      </w:r>
      <w:r>
        <w:rPr>
          <w:bCs/>
          <w:highlight w:val="none"/>
        </w:rPr>
      </w:r>
      <w:r>
        <w:rPr>
          <w:bCs/>
          <w:highlight w:val="none"/>
        </w:rPr>
      </w:r>
    </w:p>
    <w:p>
      <w:pPr>
        <w:ind w:firstLine="709"/>
        <w:jc w:val="both"/>
        <w:tabs>
          <w:tab w:val="left" w:pos="709" w:leader="none"/>
        </w:tabs>
        <w:rPr>
          <w:b/>
          <w:highlight w:val="none"/>
        </w:rPr>
      </w:pPr>
      <w:r>
        <w:rPr>
          <w:bCs/>
          <w:highlight w:val="none"/>
        </w:rPr>
        <w:t xml:space="preserve">В случае утраты ПИН и/или в случае превышения допуст</w:t>
      </w:r>
      <w:r>
        <w:rPr>
          <w:bCs/>
          <w:highlight w:val="none"/>
        </w:rPr>
        <w:t xml:space="preserve">имого числа попыток ввода неверного ПИН (если ПИН три раза подряд будет набран неверно) при совершении операции по Бизнес-карте в банкомате/электронном терминале/информационно-платежном терминале, смену ПИН Держатель может осуществить в подразделении Банка</w:t>
      </w:r>
      <w:r>
        <w:rPr>
          <w:bCs/>
          <w:highlight w:val="none"/>
          <w:vertAlign w:val="superscript"/>
        </w:rPr>
        <w:footnoteReference w:id="19"/>
      </w:r>
      <w:r>
        <w:rPr>
          <w:bCs/>
          <w:highlight w:val="none"/>
        </w:rPr>
        <w:t xml:space="preserve"> или в ИС Свой Бизнес в соответствии с Приложением 1 к настоящим Условиям.</w:t>
      </w:r>
      <w:r>
        <w:rPr>
          <w:b/>
          <w:highlight w:val="none"/>
        </w:rPr>
      </w:r>
      <w:r>
        <w:rPr>
          <w:b/>
          <w:highlight w:val="none"/>
        </w:rPr>
      </w:r>
    </w:p>
    <w:p>
      <w:pPr>
        <w:jc w:val="center"/>
        <w:spacing w:before="120" w:after="120"/>
        <w:rPr>
          <w:b/>
          <w:iCs/>
          <w:highlight w:val="none"/>
        </w:rPr>
      </w:pPr>
      <w:r>
        <w:rPr>
          <w:b/>
          <w:iCs/>
          <w:highlight w:val="none"/>
        </w:rPr>
        <w:t xml:space="preserve">3. Операции по Счету</w:t>
      </w:r>
      <w:r>
        <w:rPr>
          <w:b/>
          <w:iCs/>
          <w:highlight w:val="none"/>
        </w:rPr>
      </w:r>
      <w:r>
        <w:rPr>
          <w:b/>
          <w:iCs/>
          <w:highlight w:val="none"/>
        </w:rPr>
      </w:r>
    </w:p>
    <w:p>
      <w:pPr>
        <w:numPr>
          <w:ilvl w:val="0"/>
          <w:numId w:val="24"/>
        </w:numPr>
        <w:ind w:left="0" w:firstLine="709"/>
        <w:jc w:val="both"/>
        <w:tabs>
          <w:tab w:val="left" w:pos="1276" w:leader="none"/>
        </w:tabs>
        <w:rPr>
          <w:b/>
          <w:iCs/>
          <w:highlight w:val="none"/>
        </w:rPr>
      </w:pPr>
      <w:r>
        <w:rPr>
          <w:b/>
          <w:iCs/>
          <w:highlight w:val="none"/>
        </w:rPr>
        <w:t xml:space="preserve">Получение наличных денежных средств в банкомате</w:t>
      </w:r>
      <w:r>
        <w:rPr>
          <w:b/>
          <w:iCs/>
          <w:highlight w:val="none"/>
        </w:rPr>
      </w:r>
      <w:r>
        <w:rPr>
          <w:b/>
          <w:iCs/>
          <w:highlight w:val="none"/>
        </w:rPr>
      </w:r>
    </w:p>
    <w:p>
      <w:pPr>
        <w:numPr>
          <w:ilvl w:val="0"/>
          <w:numId w:val="25"/>
        </w:numPr>
        <w:ind w:left="0" w:firstLine="709"/>
        <w:jc w:val="both"/>
        <w:rPr>
          <w:highlight w:val="none"/>
        </w:rPr>
      </w:pPr>
      <w:r>
        <w:rPr>
          <w:highlight w:val="none"/>
        </w:rPr>
        <w:t xml:space="preserve">Прежде чем провести операцию получения наличных денежных средств </w:t>
      </w:r>
      <w:r>
        <w:rPr>
          <w:highlight w:val="none"/>
        </w:rPr>
        <w:br/>
        <w:t xml:space="preserve">с использованием банкомата, Держателю следует убедиться в наличии на банкомате логотипа платежной системы, соответствующей логотипу на Бизнес-карте, а также информации о банке, обслуживающем банкомат (название, адрес, телефон).</w:t>
      </w:r>
      <w:r>
        <w:rPr>
          <w:highlight w:val="none"/>
        </w:rPr>
      </w:r>
      <w:r>
        <w:rPr>
          <w:highlight w:val="none"/>
        </w:rPr>
      </w:r>
    </w:p>
    <w:p>
      <w:pPr>
        <w:numPr>
          <w:ilvl w:val="0"/>
          <w:numId w:val="25"/>
        </w:numPr>
        <w:ind w:left="0" w:firstLine="709"/>
        <w:jc w:val="both"/>
        <w:rPr>
          <w:highlight w:val="none"/>
        </w:rPr>
      </w:pPr>
      <w:r>
        <w:rPr>
          <w:highlight w:val="none"/>
        </w:rPr>
        <w:t xml:space="preserve">По завершении операции Держатель должен получить Бизнес-карту </w:t>
        <w:br/>
      </w:r>
      <w:r>
        <w:rPr>
          <w:highlight w:val="none"/>
        </w:rPr>
        <w:t xml:space="preserve">и квитанцию банкомата/ИПТ (они могут возвращаться в любой последовательности) </w:t>
        <w:br/>
      </w:r>
      <w:r>
        <w:rPr>
          <w:highlight w:val="none"/>
        </w:rPr>
        <w:t xml:space="preserve">и денежные средства, если осуществлялась операция снятия наличных денежных средств. </w:t>
      </w:r>
      <w:r>
        <w:rPr>
          <w:highlight w:val="none"/>
        </w:rPr>
        <w:br/>
        <w:t xml:space="preserve">В случае, если после проведения операции Бизнес-карта не удалена из картоприемника </w:t>
      </w:r>
      <w:r>
        <w:rPr>
          <w:highlight w:val="none"/>
        </w:rPr>
        <w:br/>
        <w:t xml:space="preserve">по истечении 20-40 секунд, она будет задержана банкоматом/ИПТ.</w:t>
      </w:r>
      <w:r>
        <w:rPr>
          <w:highlight w:val="none"/>
        </w:rPr>
      </w:r>
      <w:r>
        <w:rPr>
          <w:highlight w:val="none"/>
        </w:rPr>
      </w:r>
    </w:p>
    <w:p>
      <w:pPr>
        <w:numPr>
          <w:ilvl w:val="0"/>
          <w:numId w:val="25"/>
        </w:numPr>
        <w:ind w:left="0" w:firstLine="709"/>
        <w:jc w:val="both"/>
        <w:rPr>
          <w:highlight w:val="none"/>
        </w:rPr>
      </w:pPr>
      <w:r>
        <w:rPr>
          <w:highlight w:val="none"/>
        </w:rPr>
        <w:t xml:space="preserve">Если банкомат/ИПТ задержал Бизнес-карту Держателю необходимо:</w:t>
      </w:r>
      <w:r>
        <w:rPr>
          <w:highlight w:val="none"/>
        </w:rPr>
      </w:r>
      <w:r>
        <w:rPr>
          <w:highlight w:val="none"/>
        </w:rPr>
      </w:r>
    </w:p>
    <w:p>
      <w:pPr>
        <w:pStyle w:val="1272"/>
        <w:ind w:firstLine="709"/>
        <w:jc w:val="both"/>
        <w:spacing w:after="0"/>
        <w:tabs>
          <w:tab w:val="left" w:pos="1134" w:leader="none"/>
        </w:tabs>
        <w:rPr>
          <w:highlight w:val="none"/>
        </w:rPr>
      </w:pPr>
      <w:r>
        <w:rPr>
          <w:highlight w:val="none"/>
        </w:rPr>
        <w:t xml:space="preserve">-</w:t>
      </w:r>
      <w:r>
        <w:rPr>
          <w:highlight w:val="none"/>
        </w:rPr>
        <w:tab/>
        <w:t xml:space="preserve">переписать указанные на банкомате/ИПТ реквизиты (название, адрес и телефон) банка, которому принадлежит банкомат;</w:t>
      </w:r>
      <w:r>
        <w:rPr>
          <w:highlight w:val="none"/>
        </w:rPr>
      </w:r>
      <w:r>
        <w:rPr>
          <w:highlight w:val="none"/>
        </w:rPr>
      </w:r>
    </w:p>
    <w:p>
      <w:pPr>
        <w:pStyle w:val="1272"/>
        <w:ind w:firstLine="709"/>
        <w:jc w:val="both"/>
        <w:spacing w:after="0"/>
        <w:tabs>
          <w:tab w:val="left" w:pos="1134" w:leader="none"/>
        </w:tabs>
        <w:rPr>
          <w:highlight w:val="none"/>
        </w:rPr>
      </w:pPr>
      <w:r>
        <w:rPr>
          <w:highlight w:val="none"/>
        </w:rPr>
        <w:t xml:space="preserve">-</w:t>
      </w:r>
      <w:r>
        <w:rPr>
          <w:highlight w:val="none"/>
        </w:rPr>
        <w:tab/>
        <w:t xml:space="preserve">обратиться в Службу поддержки Банка по многоканальному телефону, указанному в пункте 1.7 настоящей Памятки, и действовать в соответствии с инструкциями оператора Службы поддержки.</w:t>
      </w:r>
      <w:r>
        <w:rPr>
          <w:highlight w:val="none"/>
        </w:rPr>
      </w:r>
      <w:r>
        <w:rPr>
          <w:highlight w:val="none"/>
        </w:rPr>
      </w:r>
    </w:p>
    <w:p>
      <w:pPr>
        <w:numPr>
          <w:ilvl w:val="0"/>
          <w:numId w:val="25"/>
        </w:numPr>
        <w:ind w:left="0" w:firstLine="709"/>
        <w:jc w:val="both"/>
        <w:rPr>
          <w:highlight w:val="none"/>
        </w:rPr>
      </w:pPr>
      <w:r>
        <w:rPr>
          <w:iCs/>
          <w:highlight w:val="none"/>
        </w:rPr>
        <w:t xml:space="preserve">При приеме и возврате Бизнес-карты банкоматом не следует ее толкать </w:t>
      </w:r>
      <w:r>
        <w:rPr>
          <w:iCs/>
          <w:highlight w:val="none"/>
        </w:rPr>
        <w:t xml:space="preserve">и </w:t>
      </w:r>
      <w:r>
        <w:rPr>
          <w:highlight w:val="none"/>
        </w:rPr>
        <w:t xml:space="preserve">выдергивать до окончания ее движения в картоприемнике.</w:t>
      </w:r>
      <w:r>
        <w:rPr>
          <w:highlight w:val="none"/>
        </w:rPr>
      </w:r>
      <w:r>
        <w:rPr>
          <w:highlight w:val="none"/>
        </w:rPr>
      </w:r>
    </w:p>
    <w:p>
      <w:pPr>
        <w:numPr>
          <w:ilvl w:val="0"/>
          <w:numId w:val="24"/>
        </w:numPr>
        <w:ind w:left="0" w:firstLine="709"/>
        <w:jc w:val="both"/>
        <w:tabs>
          <w:tab w:val="left" w:pos="1276" w:leader="none"/>
        </w:tabs>
        <w:rPr>
          <w:b/>
          <w:iCs/>
          <w:highlight w:val="none"/>
        </w:rPr>
      </w:pPr>
      <w:r>
        <w:rPr>
          <w:b/>
          <w:iCs/>
          <w:highlight w:val="none"/>
        </w:rPr>
        <w:t xml:space="preserve">Оплата товаров и услуг </w:t>
      </w:r>
      <w:r>
        <w:rPr>
          <w:b/>
          <w:iCs/>
          <w:highlight w:val="none"/>
        </w:rPr>
      </w:r>
      <w:r>
        <w:rPr>
          <w:b/>
          <w:iCs/>
          <w:highlight w:val="none"/>
        </w:rPr>
      </w:r>
    </w:p>
    <w:p>
      <w:pPr>
        <w:numPr>
          <w:ilvl w:val="0"/>
          <w:numId w:val="26"/>
        </w:numPr>
        <w:ind w:left="0" w:firstLine="709"/>
        <w:jc w:val="both"/>
        <w:rPr>
          <w:iCs/>
          <w:highlight w:val="none"/>
        </w:rPr>
      </w:pPr>
      <w:r>
        <w:rPr>
          <w:iCs/>
          <w:highlight w:val="none"/>
        </w:rPr>
        <w:t xml:space="preserve">Кассир торгово-сервисного предприятия (далее </w:t>
      </w:r>
      <w:r>
        <w:rPr>
          <w:highlight w:val="none"/>
        </w:rPr>
        <w:t xml:space="preserve">–</w:t>
      </w:r>
      <w:r>
        <w:rPr>
          <w:iCs/>
          <w:highlight w:val="none"/>
        </w:rPr>
        <w:t xml:space="preserve"> ТСП) может потребовать предъявления документа, удостоверяющего личность Держателя. В случае отсутствия документа, Держателю может быть отказано в проведении операции с использованием Бизнес-карты.</w:t>
      </w:r>
      <w:r>
        <w:rPr>
          <w:iCs/>
          <w:highlight w:val="none"/>
        </w:rPr>
      </w:r>
      <w:r>
        <w:rPr>
          <w:iCs/>
          <w:highlight w:val="none"/>
        </w:rPr>
      </w:r>
    </w:p>
    <w:p>
      <w:pPr>
        <w:numPr>
          <w:ilvl w:val="0"/>
          <w:numId w:val="26"/>
        </w:numPr>
        <w:ind w:left="0" w:firstLine="709"/>
        <w:jc w:val="both"/>
        <w:rPr>
          <w:iCs/>
          <w:highlight w:val="none"/>
        </w:rPr>
      </w:pPr>
      <w:r>
        <w:rPr>
          <w:iCs/>
          <w:highlight w:val="none"/>
        </w:rPr>
        <w:t xml:space="preserve">При осуществлении операции в ТСП</w:t>
      </w:r>
      <w:r>
        <w:rPr>
          <w:iCs/>
          <w:highlight w:val="none"/>
        </w:rPr>
        <w:t xml:space="preserve"> с использованием электронного терминала, кассир может предложить Держателю ввести ПИН на выносной клавиатуре электронного терминала или на клавиатуре самого терминала. При отказе ввести ПИН или неверном вводе ПИН в проведении операции может быть отказано.</w:t>
      </w:r>
      <w:r>
        <w:rPr>
          <w:iCs/>
          <w:highlight w:val="none"/>
        </w:rPr>
      </w:r>
      <w:r>
        <w:rPr>
          <w:iCs/>
          <w:highlight w:val="none"/>
        </w:rPr>
      </w:r>
    </w:p>
    <w:p>
      <w:pPr>
        <w:ind w:firstLine="720"/>
        <w:jc w:val="both"/>
        <w:rPr>
          <w:iCs/>
          <w:highlight w:val="none"/>
        </w:rPr>
      </w:pPr>
      <w:r>
        <w:rPr>
          <w:iCs/>
          <w:highlight w:val="none"/>
        </w:rPr>
        <w:t xml:space="preserve">По завершении операции кассир должен выдать Держателю документ, подтверждающий проведение операции с использованием Бизнес-карты (далее – квитанция). Несогласие Держателя подписать квитанцию также может привести к отказу в проведении операции. </w:t>
      </w:r>
      <w:r>
        <w:rPr>
          <w:iCs/>
          <w:highlight w:val="none"/>
        </w:rPr>
      </w:r>
      <w:r>
        <w:rPr>
          <w:iCs/>
          <w:highlight w:val="none"/>
        </w:rPr>
      </w:r>
    </w:p>
    <w:p>
      <w:pPr>
        <w:numPr>
          <w:ilvl w:val="0"/>
          <w:numId w:val="26"/>
        </w:numPr>
        <w:ind w:left="0" w:firstLine="709"/>
        <w:jc w:val="both"/>
        <w:rPr>
          <w:iCs/>
          <w:highlight w:val="none"/>
        </w:rPr>
      </w:pPr>
      <w:r>
        <w:rPr>
          <w:iCs/>
          <w:highlight w:val="none"/>
        </w:rPr>
        <w:t xml:space="preserve">Не следует подписывать квитанцию, в которой не проставлены </w:t>
        <w:br/>
      </w:r>
      <w:r>
        <w:rPr>
          <w:iCs/>
          <w:highlight w:val="none"/>
        </w:rPr>
        <w:t xml:space="preserve">(не соответствуют действительности): вид операции, сумма операции, валюта операции, дата совершения операции, сумма комиссии (если имеет место), код авторизации, реквизиты платежной карты, наименование ТСП.</w:t>
      </w:r>
      <w:r>
        <w:rPr>
          <w:iCs/>
          <w:highlight w:val="none"/>
        </w:rPr>
      </w:r>
      <w:r>
        <w:rPr>
          <w:iCs/>
          <w:highlight w:val="none"/>
        </w:rPr>
      </w:r>
    </w:p>
    <w:p>
      <w:pPr>
        <w:numPr>
          <w:ilvl w:val="0"/>
          <w:numId w:val="26"/>
        </w:numPr>
        <w:ind w:left="0" w:firstLine="709"/>
        <w:jc w:val="both"/>
        <w:rPr>
          <w:iCs/>
          <w:highlight w:val="none"/>
        </w:rPr>
      </w:pPr>
      <w:r>
        <w:rPr>
          <w:iCs/>
          <w:highlight w:val="none"/>
        </w:rPr>
        <w:t xml:space="preserve">В случае отказа от покупки сразу же после завершения операции следует потребовать отмены операции и убедиться в том, что кассир ТСП уничтожил ранее оформленную квитанцию.</w:t>
      </w:r>
      <w:r>
        <w:rPr>
          <w:iCs/>
          <w:highlight w:val="none"/>
        </w:rPr>
      </w:r>
      <w:r>
        <w:rPr>
          <w:iCs/>
          <w:highlight w:val="none"/>
        </w:rPr>
      </w:r>
    </w:p>
    <w:p>
      <w:pPr>
        <w:numPr>
          <w:ilvl w:val="0"/>
          <w:numId w:val="26"/>
        </w:numPr>
        <w:ind w:left="0" w:firstLine="709"/>
        <w:jc w:val="both"/>
        <w:rPr>
          <w:iCs/>
          <w:highlight w:val="none"/>
        </w:rPr>
      </w:pPr>
      <w:r>
        <w:rPr>
          <w:iCs/>
          <w:highlight w:val="none"/>
        </w:rPr>
        <w:t xml:space="preserve">При возврате покупки или отказе от услуг, ранее оплаченных в ТСП </w:t>
        <w:br/>
      </w:r>
      <w:r>
        <w:rPr>
          <w:iCs/>
          <w:highlight w:val="none"/>
        </w:rPr>
        <w:t xml:space="preserve">с использованием Бизнес-карты, должна быть проведена кредитовая операция – операция «возврат покупки» с обязательным оформлением квитанции, на которой должно быть указано «возврат</w:t>
      </w:r>
      <w:r>
        <w:rPr>
          <w:iCs/>
          <w:highlight w:val="none"/>
        </w:rPr>
        <w:t xml:space="preserve"> покупки», подписанной кассиром ТСП. Непременно сохраните квитанцию на «возврат покупки». Если сумма операции не поступит на Счет в течение 30 календарных дней, Клиент должен обратиться в подразделение Банка по месту ведения Счета для оформления Претензии.</w:t>
      </w:r>
      <w:r>
        <w:rPr>
          <w:iCs/>
          <w:highlight w:val="none"/>
        </w:rPr>
      </w:r>
      <w:r>
        <w:rPr>
          <w:iCs/>
          <w:highlight w:val="none"/>
        </w:rPr>
      </w:r>
    </w:p>
    <w:p>
      <w:pPr>
        <w:numPr>
          <w:ilvl w:val="0"/>
          <w:numId w:val="26"/>
        </w:numPr>
        <w:ind w:left="0" w:firstLine="709"/>
        <w:jc w:val="both"/>
        <w:rPr>
          <w:iCs/>
          <w:highlight w:val="none"/>
        </w:rPr>
      </w:pPr>
      <w:r>
        <w:rPr>
          <w:iCs/>
          <w:highlight w:val="none"/>
        </w:rPr>
        <w:t xml:space="preserve">В случае любого неправомерного, с точки зрения Держателя, отказа в проведении операции с использованием Бизнес-карты рекомендуется незамедлительно связаться со Службой поддержки Банка по телефону, указанному в пункте 1.7 настоящей Памятки.</w:t>
      </w:r>
      <w:r>
        <w:rPr>
          <w:iCs/>
          <w:highlight w:val="none"/>
        </w:rPr>
      </w:r>
      <w:r>
        <w:rPr>
          <w:iCs/>
          <w:highlight w:val="none"/>
        </w:rPr>
      </w:r>
    </w:p>
    <w:p>
      <w:pPr>
        <w:numPr>
          <w:ilvl w:val="1"/>
          <w:numId w:val="38"/>
        </w:numPr>
        <w:ind w:left="0" w:firstLine="709"/>
        <w:tabs>
          <w:tab w:val="left" w:pos="1276" w:leader="none"/>
        </w:tabs>
        <w:rPr>
          <w:b/>
          <w:iCs/>
          <w:highlight w:val="none"/>
        </w:rPr>
      </w:pPr>
      <w:r>
        <w:rPr>
          <w:b/>
          <w:iCs/>
          <w:highlight w:val="none"/>
        </w:rPr>
        <w:t xml:space="preserve">Внесение наличных денежных средств через банкомат/ИПТ</w:t>
      </w:r>
      <w:r>
        <w:rPr>
          <w:b/>
          <w:iCs/>
          <w:highlight w:val="none"/>
        </w:rPr>
      </w:r>
      <w:r>
        <w:rPr>
          <w:b/>
          <w:iCs/>
          <w:highlight w:val="none"/>
        </w:rPr>
      </w:r>
    </w:p>
    <w:p>
      <w:pPr>
        <w:numPr>
          <w:ilvl w:val="2"/>
          <w:numId w:val="54"/>
        </w:numPr>
        <w:ind w:left="0" w:firstLine="709"/>
        <w:jc w:val="both"/>
        <w:spacing w:after="17"/>
        <w:rPr>
          <w:rFonts w:eastAsia="Calibri"/>
          <w:color w:val="000000"/>
          <w:lang w:eastAsia="en-US"/>
        </w:rPr>
      </w:pPr>
      <w:r>
        <w:rPr>
          <w:color w:val="000000"/>
          <w:highlight w:val="white"/>
        </w:rPr>
        <w:t xml:space="preserve">Для </w:t>
      </w:r>
      <w:r>
        <w:rPr>
          <w:color w:val="000000"/>
        </w:rPr>
        <w:t xml:space="preserve">внесения</w:t>
      </w:r>
      <w:r>
        <w:rPr>
          <w:rFonts w:eastAsia="Calibri"/>
          <w:color w:val="000000"/>
          <w:lang w:eastAsia="en-US"/>
        </w:rPr>
        <w:t xml:space="preserve"> наличных денежных средств на Счет</w:t>
      </w:r>
      <w:r>
        <w:rPr>
          <w:rFonts w:eastAsia="Calibri"/>
          <w:color w:val="000000"/>
          <w:lang w:eastAsia="en-US"/>
        </w:rPr>
        <w:t xml:space="preserve">/Счет Бизнес-карты</w:t>
      </w:r>
      <w:r>
        <w:rPr>
          <w:rFonts w:eastAsia="Calibri"/>
          <w:color w:val="000000"/>
          <w:lang w:eastAsia="en-US"/>
        </w:rPr>
        <w:t xml:space="preserve"> через банкомат/ИПТ Держатель должен поместить/приложить Бизнес-карту в считывающее устройство банкомата/ИПТ. На клавиатуре банкомата/ИПТ Держатель набирает и подтверждает ПИН.</w:t>
      </w:r>
      <w:r>
        <w:rPr>
          <w:rFonts w:eastAsia="Calibri"/>
          <w:color w:val="000000"/>
          <w:lang w:eastAsia="en-US"/>
        </w:rPr>
      </w:r>
      <w:r>
        <w:rPr>
          <w:rFonts w:eastAsia="Calibri"/>
          <w:color w:val="000000"/>
          <w:lang w:eastAsia="en-US"/>
        </w:rPr>
      </w:r>
    </w:p>
    <w:p>
      <w:pPr>
        <w:ind w:firstLine="709"/>
        <w:jc w:val="both"/>
        <w:spacing w:after="17"/>
        <w:rPr>
          <w:rFonts w:eastAsia="Calibri"/>
          <w:color w:val="000000"/>
          <w:lang w:eastAsia="en-US"/>
        </w:rPr>
      </w:pPr>
      <w:r>
        <w:rPr>
          <w:rFonts w:eastAsia="Calibri"/>
          <w:color w:val="000000"/>
          <w:lang w:eastAsia="en-US"/>
        </w:rPr>
        <w:t xml:space="preserve">При внесении наличных денежных средств Держатель должен следовать инструкции на экране банкомата/ИПТ.</w:t>
      </w:r>
      <w:r>
        <w:rPr>
          <w:rFonts w:eastAsia="Calibri"/>
          <w:color w:val="000000"/>
          <w:lang w:eastAsia="en-US"/>
        </w:rPr>
      </w:r>
      <w:r>
        <w:rPr>
          <w:rFonts w:eastAsia="Calibri"/>
          <w:color w:val="000000"/>
          <w:lang w:eastAsia="en-US"/>
        </w:rPr>
      </w:r>
    </w:p>
    <w:p>
      <w:pPr>
        <w:numPr>
          <w:ilvl w:val="2"/>
          <w:numId w:val="54"/>
        </w:numPr>
        <w:ind w:left="0" w:firstLine="709"/>
        <w:jc w:val="both"/>
        <w:spacing w:after="17"/>
        <w:rPr>
          <w:color w:val="000000"/>
        </w:rPr>
      </w:pPr>
      <w:r>
        <w:rPr>
          <w:color w:val="000000"/>
        </w:rPr>
        <w:t xml:space="preserve">После успешной идентификации Держателя и выбора пункта меню для проведения операции внесения наличных денежных средств на Счет</w:t>
      </w:r>
      <w:r>
        <w:rPr>
          <w:rFonts w:eastAsia="Calibri"/>
          <w:color w:val="000000"/>
          <w:lang w:eastAsia="en-US"/>
        </w:rPr>
        <w:t xml:space="preserve">/Счет Бизнес-карты</w:t>
      </w:r>
      <w:r>
        <w:rPr>
          <w:color w:val="000000"/>
        </w:rPr>
        <w:t xml:space="preserve">, осуществляется проверка возможности проведения операции по зачислению наличных денежных средств </w:t>
      </w:r>
      <w:r>
        <w:rPr>
          <w:color w:val="000000"/>
        </w:rPr>
        <w:t xml:space="preserve">на Счет</w:t>
      </w:r>
      <w:r>
        <w:rPr>
          <w:rFonts w:eastAsia="Calibri"/>
          <w:color w:val="000000"/>
          <w:lang w:eastAsia="en-US"/>
        </w:rPr>
        <w:t xml:space="preserve">/Счет Бизнес-карты</w:t>
      </w:r>
      <w:r>
        <w:rPr>
          <w:color w:val="000000"/>
        </w:rPr>
        <w:t xml:space="preserve">. По итогам проведенной проверки на экране банкомата/ИПТ</w:t>
      </w:r>
      <w:r>
        <w:rPr>
          <w:color w:val="000000"/>
        </w:rPr>
        <w:t xml:space="preserve"> </w:t>
      </w:r>
      <w:r>
        <w:rPr>
          <w:color w:val="000000"/>
        </w:rPr>
        <w:t xml:space="preserve">Держатель выбирает источник поступления денежных средств для последующего зачисления на Счет</w:t>
      </w:r>
      <w:r>
        <w:rPr>
          <w:color w:val="000000"/>
        </w:rPr>
        <w:t xml:space="preserve">/Счет Бизнес-карты. После внесения наличных денежных средств на экране банкомата/ИПТ</w:t>
      </w:r>
      <w:r>
        <w:rPr>
          <w:color w:val="000000"/>
        </w:rPr>
        <w:t xml:space="preserve"> </w:t>
      </w:r>
      <w:r>
        <w:rPr>
          <w:color w:val="000000"/>
        </w:rPr>
        <w:t xml:space="preserve">отображается сумма наличных денежных средств, которую Держатель внес на Счет</w:t>
      </w:r>
      <w:r>
        <w:rPr>
          <w:color w:val="000000"/>
        </w:rPr>
        <w:t xml:space="preserve">/Счет Бизнес-карты</w:t>
      </w:r>
      <w:r>
        <w:rPr>
          <w:color w:val="000000"/>
        </w:rPr>
        <w:t xml:space="preserve"> с помощью введенной в банкомат/ИПТ Бизнес-карты. </w:t>
      </w:r>
      <w:r>
        <w:rPr>
          <w:color w:val="000000"/>
        </w:rPr>
      </w:r>
      <w:r>
        <w:rPr>
          <w:color w:val="000000"/>
        </w:rPr>
      </w:r>
    </w:p>
    <w:p>
      <w:pPr>
        <w:ind w:firstLine="709"/>
        <w:jc w:val="both"/>
        <w:spacing w:after="17"/>
        <w:rPr>
          <w:rFonts w:eastAsia="Calibri"/>
          <w:color w:val="000000"/>
          <w:lang w:eastAsia="en-US"/>
        </w:rPr>
      </w:pPr>
      <w:r>
        <w:rPr>
          <w:rFonts w:eastAsia="Calibri"/>
          <w:color w:val="000000"/>
          <w:lang w:eastAsia="en-US"/>
        </w:rPr>
        <w:t xml:space="preserve">Держатель должен самостоятельно визуально контролировать, что предполагаемая сумма взноса не превышает сумму, доступную для внесения в банкомат/ИПТ.</w:t>
      </w:r>
      <w:r>
        <w:rPr>
          <w:rFonts w:eastAsia="Calibri"/>
          <w:color w:val="000000"/>
          <w:lang w:eastAsia="en-US"/>
        </w:rPr>
      </w:r>
      <w:r>
        <w:rPr>
          <w:rFonts w:eastAsia="Calibri"/>
          <w:color w:val="000000"/>
          <w:lang w:eastAsia="en-US"/>
        </w:rPr>
      </w:r>
    </w:p>
    <w:p>
      <w:pPr>
        <w:numPr>
          <w:ilvl w:val="2"/>
          <w:numId w:val="54"/>
        </w:numPr>
        <w:ind w:left="0" w:firstLine="709"/>
        <w:jc w:val="both"/>
        <w:spacing w:after="17"/>
        <w:rPr>
          <w:color w:val="000000"/>
        </w:rPr>
      </w:pPr>
      <w:r>
        <w:rPr>
          <w:color w:val="000000"/>
        </w:rPr>
        <w:t xml:space="preserve">Держатель предварительно помещает в банкомат/ИПТ для приема купюр денежные средства покупюрно либо пачкой (в зависимости от технических особенностей банкомата/ИПТ). </w:t>
      </w:r>
      <w:r>
        <w:rPr>
          <w:color w:val="000000"/>
        </w:rPr>
      </w:r>
      <w:r>
        <w:rPr>
          <w:color w:val="000000"/>
        </w:rPr>
      </w:r>
    </w:p>
    <w:p>
      <w:pPr>
        <w:ind w:firstLine="709"/>
        <w:jc w:val="both"/>
        <w:spacing w:after="17"/>
        <w:rPr>
          <w:rFonts w:eastAsia="Calibri"/>
          <w:color w:val="000000"/>
          <w:lang w:eastAsia="en-US"/>
        </w:rPr>
      </w:pPr>
      <w:r>
        <w:rPr>
          <w:rFonts w:eastAsia="Calibri"/>
          <w:color w:val="000000"/>
          <w:lang w:eastAsia="en-US"/>
        </w:rPr>
        <w:t xml:space="preserve">Для внесения наличных денежных средств на </w:t>
      </w:r>
      <w:r>
        <w:rPr>
          <w:rFonts w:eastAsia="Calibri"/>
          <w:bCs/>
          <w:color w:val="000000"/>
          <w:lang w:eastAsia="en-US"/>
        </w:rPr>
        <w:t xml:space="preserve">Счет</w:t>
      </w:r>
      <w:r>
        <w:rPr>
          <w:color w:val="000000"/>
        </w:rPr>
        <w:t xml:space="preserve">/Счет Бизнес-карты</w:t>
      </w:r>
      <w:r>
        <w:rPr>
          <w:rFonts w:eastAsia="Calibri"/>
          <w:bCs/>
          <w:color w:val="000000"/>
          <w:lang w:eastAsia="en-US"/>
        </w:rPr>
        <w:t xml:space="preserve"> могут быть использованы только банкноты валюты Российской Федерации</w:t>
      </w:r>
      <w:r>
        <w:rPr>
          <w:rFonts w:eastAsia="Calibri"/>
          <w:color w:val="000000"/>
          <w:lang w:eastAsia="en-US"/>
        </w:rPr>
        <w:t xml:space="preserve">.</w:t>
      </w:r>
      <w:r>
        <w:rPr>
          <w:rFonts w:eastAsia="Calibri"/>
          <w:color w:val="000000"/>
          <w:lang w:eastAsia="en-US"/>
        </w:rPr>
      </w:r>
      <w:r>
        <w:rPr>
          <w:rFonts w:eastAsia="Calibri"/>
          <w:color w:val="000000"/>
          <w:lang w:eastAsia="en-US"/>
        </w:rPr>
      </w:r>
    </w:p>
    <w:p>
      <w:pPr>
        <w:ind w:firstLine="709"/>
        <w:jc w:val="both"/>
        <w:spacing w:after="17"/>
        <w:rPr>
          <w:rFonts w:eastAsia="Calibri"/>
          <w:color w:val="000000"/>
          <w:lang w:eastAsia="en-US"/>
        </w:rPr>
      </w:pPr>
      <w:r>
        <w:rPr>
          <w:rFonts w:eastAsia="Calibri"/>
          <w:b/>
          <w:bCs/>
          <w:color w:val="000000"/>
          <w:lang w:eastAsia="en-US"/>
        </w:rPr>
        <w:t xml:space="preserve">НЕ допускается </w:t>
      </w:r>
      <w:r>
        <w:rPr>
          <w:rFonts w:eastAsia="Calibri"/>
          <w:color w:val="000000"/>
          <w:lang w:eastAsia="en-US"/>
        </w:rPr>
        <w:t xml:space="preserve">помещение в банкомат/ИПТ монет, ветхих, склеенных липкой лентой, поврежденных купюр, не допускается скрепление купюр скрепкой, резинкой, иными способами, а также осуществление иных действий, которые могут нанести повреждение банкомату/ИПТ.</w:t>
      </w:r>
      <w:r>
        <w:rPr>
          <w:rFonts w:eastAsia="Calibri"/>
          <w:color w:val="000000"/>
          <w:lang w:eastAsia="en-US"/>
        </w:rPr>
      </w:r>
      <w:r>
        <w:rPr>
          <w:rFonts w:eastAsia="Calibri"/>
          <w:color w:val="000000"/>
          <w:lang w:eastAsia="en-US"/>
        </w:rPr>
      </w:r>
    </w:p>
    <w:p>
      <w:pPr>
        <w:ind w:firstLine="709"/>
        <w:jc w:val="both"/>
        <w:spacing w:after="17"/>
        <w:rPr>
          <w:rFonts w:eastAsia="Calibri"/>
          <w:color w:val="000000"/>
          <w:lang w:eastAsia="en-US"/>
        </w:rPr>
      </w:pPr>
      <w:r>
        <w:rPr>
          <w:rFonts w:eastAsia="Calibri"/>
          <w:color w:val="000000"/>
          <w:lang w:eastAsia="en-US"/>
        </w:rPr>
        <w:t xml:space="preserve">Банкомат/ИПТ осуществляет покупюрную проверку и распознавание банкнот. </w:t>
      </w:r>
      <w:r>
        <w:rPr>
          <w:rFonts w:eastAsia="Calibri"/>
          <w:color w:val="000000"/>
          <w:lang w:eastAsia="en-US"/>
        </w:rPr>
        <w:br/>
        <w:t xml:space="preserve">В случае несоответствия банкноты установленным критериям сравнения банкомат/ИПТ </w:t>
      </w:r>
      <w:r>
        <w:rPr>
          <w:rFonts w:eastAsia="Calibri"/>
          <w:color w:val="000000"/>
          <w:lang w:eastAsia="en-US"/>
        </w:rPr>
        <w:t xml:space="preserve">возвращает банкноту Держателю. Отбракованные банкноты необходимо изъять </w:t>
        <w:br/>
      </w:r>
      <w:r>
        <w:rPr>
          <w:rFonts w:eastAsia="Calibri"/>
          <w:color w:val="000000"/>
          <w:lang w:eastAsia="en-US"/>
        </w:rPr>
        <w:t xml:space="preserve">из банкомата/ИПТ. </w:t>
      </w:r>
      <w:r>
        <w:rPr>
          <w:rFonts w:eastAsia="Calibri"/>
          <w:color w:val="000000"/>
          <w:lang w:eastAsia="en-US"/>
        </w:rPr>
      </w:r>
      <w:r>
        <w:rPr>
          <w:rFonts w:eastAsia="Calibri"/>
          <w:color w:val="000000"/>
          <w:lang w:eastAsia="en-US"/>
        </w:rPr>
      </w:r>
    </w:p>
    <w:p>
      <w:pPr>
        <w:ind w:firstLine="709"/>
        <w:jc w:val="both"/>
        <w:spacing w:after="17"/>
        <w:rPr>
          <w:rFonts w:eastAsia="Calibri"/>
          <w:color w:val="000000"/>
          <w:lang w:eastAsia="en-US"/>
        </w:rPr>
      </w:pPr>
      <w:r>
        <w:rPr>
          <w:rFonts w:eastAsia="Calibri"/>
          <w:color w:val="000000"/>
          <w:lang w:eastAsia="en-US"/>
        </w:rPr>
        <w:t xml:space="preserve">По результатам проверки, пересчета и отбраковки банкнот банкомат/ИПТ отображает на экране информацию о количестве и номинале прин</w:t>
      </w:r>
      <w:r>
        <w:rPr>
          <w:rFonts w:eastAsia="Calibri"/>
          <w:color w:val="000000"/>
          <w:lang w:eastAsia="en-US"/>
        </w:rPr>
        <w:t xml:space="preserve">ятых банкнот и предлагает Держателю подтвердить совершение операции приема наличных денежных средств с целью последующего зачисления на </w:t>
      </w:r>
      <w:r>
        <w:rPr>
          <w:rFonts w:eastAsia="Calibri"/>
          <w:bCs/>
          <w:color w:val="000000"/>
          <w:lang w:eastAsia="en-US"/>
        </w:rPr>
        <w:t xml:space="preserve">С</w:t>
      </w:r>
      <w:r>
        <w:rPr>
          <w:rFonts w:eastAsia="Calibri"/>
          <w:bCs/>
          <w:color w:val="000000"/>
          <w:lang w:eastAsia="en-US"/>
        </w:rPr>
        <w:t xml:space="preserve">чет</w:t>
      </w:r>
      <w:r>
        <w:rPr>
          <w:color w:val="000000"/>
        </w:rPr>
        <w:t xml:space="preserve">/Счет Бизнес-карты</w:t>
      </w:r>
      <w:r>
        <w:rPr>
          <w:rFonts w:eastAsia="Calibri"/>
          <w:color w:val="000000"/>
          <w:lang w:eastAsia="en-US"/>
        </w:rPr>
        <w:t xml:space="preserve"> в общей сумме номиналов банкнот, успешно прошедших проверку, или дополнительно внести денежные средства. </w:t>
      </w:r>
      <w:r>
        <w:rPr>
          <w:rFonts w:eastAsia="Calibri"/>
          <w:color w:val="000000"/>
          <w:lang w:eastAsia="en-US"/>
        </w:rPr>
      </w:r>
      <w:r>
        <w:rPr>
          <w:rFonts w:eastAsia="Calibri"/>
          <w:color w:val="000000"/>
          <w:lang w:eastAsia="en-US"/>
        </w:rPr>
      </w:r>
    </w:p>
    <w:p>
      <w:pPr>
        <w:numPr>
          <w:ilvl w:val="2"/>
          <w:numId w:val="54"/>
        </w:numPr>
        <w:ind w:left="0" w:firstLine="709"/>
        <w:jc w:val="both"/>
        <w:spacing w:after="17"/>
        <w:rPr>
          <w:rFonts w:eastAsia="Calibri"/>
          <w:color w:val="000000"/>
          <w:lang w:eastAsia="en-US"/>
        </w:rPr>
      </w:pPr>
      <w:r>
        <w:rPr>
          <w:rFonts w:eastAsia="Calibri"/>
          <w:color w:val="000000"/>
          <w:lang w:eastAsia="en-US"/>
        </w:rPr>
        <w:t xml:space="preserve">После подтверждения Держателем проведения операции приема наличных денежных средств, в том числе правильности указания суммы операции, на основе данных Бизнес-карты и номинала распознанных банкнот, денежные средства автоматически зачисляются на Счет</w:t>
      </w:r>
      <w:r>
        <w:rPr>
          <w:color w:val="000000"/>
        </w:rPr>
        <w:t xml:space="preserve">/Счет Бизнес-карты</w:t>
      </w:r>
      <w:r>
        <w:rPr>
          <w:rFonts w:eastAsia="Calibri"/>
          <w:color w:val="000000"/>
          <w:lang w:eastAsia="en-US"/>
        </w:rPr>
        <w:t xml:space="preserve">. </w:t>
      </w:r>
      <w:r>
        <w:rPr>
          <w:rFonts w:eastAsia="Calibri"/>
          <w:color w:val="000000"/>
          <w:lang w:eastAsia="en-US"/>
        </w:rPr>
      </w:r>
      <w:r>
        <w:rPr>
          <w:rFonts w:eastAsia="Calibri"/>
          <w:color w:val="000000"/>
          <w:lang w:eastAsia="en-US"/>
        </w:rPr>
      </w:r>
    </w:p>
    <w:p>
      <w:pPr>
        <w:numPr>
          <w:ilvl w:val="2"/>
          <w:numId w:val="54"/>
        </w:numPr>
        <w:ind w:left="0" w:firstLine="709"/>
        <w:jc w:val="both"/>
        <w:spacing w:after="17"/>
        <w:rPr>
          <w:rFonts w:eastAsia="Calibri"/>
          <w:color w:val="000000"/>
          <w:lang w:eastAsia="en-US"/>
        </w:rPr>
      </w:pPr>
      <w:r>
        <w:rPr>
          <w:rFonts w:eastAsia="Calibri"/>
          <w:color w:val="000000"/>
          <w:lang w:eastAsia="en-US"/>
        </w:rPr>
        <w:t xml:space="preserve">При успешной авторизации банкомат/ИПТ распеч</w:t>
      </w:r>
      <w:r>
        <w:rPr>
          <w:rFonts w:eastAsia="Calibri"/>
          <w:color w:val="000000"/>
          <w:lang w:eastAsia="en-US"/>
        </w:rPr>
        <w:t xml:space="preserve">атывает и выдает Держателю чек, подтверждающий проведение операции внесения наличных денежных средств. Соответствующая операция по зачислению внесенных в банкомат/ИПТ наличных денежных средств на Счет</w:t>
      </w:r>
      <w:r>
        <w:rPr>
          <w:rFonts w:eastAsia="Calibri"/>
          <w:color w:val="000000"/>
          <w:lang w:eastAsia="en-US"/>
        </w:rPr>
        <w:t xml:space="preserve">/Счет Бизнес-карты</w:t>
      </w:r>
      <w:r>
        <w:rPr>
          <w:rFonts w:eastAsia="Calibri"/>
          <w:color w:val="000000"/>
          <w:lang w:eastAsia="en-US"/>
        </w:rPr>
        <w:t xml:space="preserve"> будет осуществлена в сроки, предусмотренные Условиями. </w:t>
      </w:r>
      <w:r>
        <w:rPr>
          <w:rFonts w:eastAsia="Calibri"/>
          <w:color w:val="000000"/>
          <w:lang w:eastAsia="en-US"/>
        </w:rPr>
      </w:r>
      <w:r>
        <w:rPr>
          <w:rFonts w:eastAsia="Calibri"/>
          <w:color w:val="000000"/>
          <w:lang w:eastAsia="en-US"/>
        </w:rPr>
      </w:r>
    </w:p>
    <w:p>
      <w:pPr>
        <w:numPr>
          <w:ilvl w:val="2"/>
          <w:numId w:val="54"/>
        </w:numPr>
        <w:ind w:left="0" w:right="0" w:firstLine="709"/>
        <w:jc w:val="both"/>
        <w:spacing w:after="17"/>
        <w:rPr>
          <w:rFonts w:eastAsia="Calibri"/>
          <w:color w:val="000000"/>
          <w:lang w:eastAsia="en-US"/>
        </w:rPr>
      </w:pPr>
      <w:r>
        <w:rPr>
          <w:rFonts w:eastAsia="Calibri"/>
          <w:color w:val="000000"/>
          <w:lang w:eastAsia="en-US"/>
        </w:rPr>
        <w:t xml:space="preserve">При наличии ограничений по Счету</w:t>
      </w:r>
      <w:r>
        <w:rPr>
          <w:color w:val="000000"/>
        </w:rPr>
        <w:t xml:space="preserve">/Счету Бизнес-карты</w:t>
      </w:r>
      <w:r>
        <w:rPr>
          <w:rFonts w:eastAsia="Calibri"/>
          <w:color w:val="000000"/>
          <w:lang w:eastAsia="en-US"/>
        </w:rPr>
        <w:t xml:space="preserve"> на осуществление приходных операций Банк отказывает в проведении операции по зачислению наличных денежных средств на Счет</w:t>
      </w:r>
      <w:r>
        <w:rPr>
          <w:color w:val="000000"/>
        </w:rPr>
        <w:t xml:space="preserve">/Счет Бизнес-карты</w:t>
      </w:r>
      <w:r>
        <w:rPr>
          <w:rFonts w:eastAsia="Calibri"/>
          <w:color w:val="000000"/>
          <w:lang w:eastAsia="en-US"/>
        </w:rPr>
        <w:t xml:space="preserve">.</w:t>
      </w:r>
      <w:r>
        <w:rPr>
          <w:rFonts w:eastAsia="Calibri"/>
          <w:color w:val="000000"/>
          <w:lang w:eastAsia="en-US"/>
        </w:rPr>
      </w:r>
      <w:r>
        <w:rPr>
          <w:rFonts w:eastAsia="Calibri"/>
          <w:color w:val="000000"/>
          <w:lang w:eastAsia="en-US"/>
        </w:rPr>
      </w:r>
    </w:p>
    <w:p>
      <w:pPr>
        <w:numPr>
          <w:ilvl w:val="2"/>
          <w:numId w:val="54"/>
        </w:numPr>
        <w:ind w:left="0" w:right="0" w:firstLine="709"/>
        <w:jc w:val="both"/>
        <w:spacing w:after="17"/>
        <w:rPr>
          <w:rFonts w:eastAsia="Calibri"/>
          <w:color w:val="000000"/>
          <w:lang w:eastAsia="en-US"/>
        </w:rPr>
      </w:pPr>
      <w:r>
        <w:rPr>
          <w:rFonts w:eastAsia="Calibri"/>
          <w:color w:val="000000"/>
          <w:lang w:eastAsia="en-US"/>
        </w:rPr>
        <w:t xml:space="preserve">При отказе в проведении операции по внесению наличных денежных средств на Счет</w:t>
      </w:r>
      <w:r>
        <w:rPr>
          <w:color w:val="000000"/>
        </w:rPr>
        <w:t xml:space="preserve">/Счет Бизнес-карты</w:t>
      </w:r>
      <w:r>
        <w:rPr>
          <w:rFonts w:eastAsia="Calibri"/>
          <w:color w:val="000000"/>
          <w:lang w:eastAsia="en-US"/>
        </w:rPr>
        <w:t xml:space="preserve"> на экране банкомата/ИПТ отображается информация об отказе в проведении операции. </w:t>
      </w:r>
      <w:r>
        <w:rPr>
          <w:rFonts w:eastAsia="Calibri"/>
          <w:color w:val="000000"/>
          <w:lang w:eastAsia="en-US"/>
        </w:rPr>
      </w:r>
      <w:r>
        <w:rPr>
          <w:rFonts w:eastAsia="Calibri"/>
          <w:color w:val="000000"/>
          <w:lang w:eastAsia="en-US"/>
        </w:rPr>
      </w:r>
    </w:p>
    <w:p>
      <w:pPr>
        <w:numPr>
          <w:ilvl w:val="2"/>
          <w:numId w:val="54"/>
        </w:numPr>
        <w:ind w:left="0" w:firstLine="709"/>
        <w:jc w:val="both"/>
        <w:spacing w:after="17"/>
        <w:rPr>
          <w:rFonts w:eastAsia="Calibri"/>
          <w:color w:val="000000"/>
          <w:lang w:eastAsia="en-US"/>
        </w:rPr>
      </w:pPr>
      <w:r>
        <w:rPr>
          <w:rFonts w:eastAsia="Calibri"/>
          <w:color w:val="000000"/>
          <w:lang w:eastAsia="en-US"/>
        </w:rPr>
        <w:t xml:space="preserve">В случае если во время операции по внесению наличных денежных средств </w:t>
      </w:r>
      <w:r>
        <w:rPr>
          <w:rFonts w:eastAsia="Calibri"/>
          <w:color w:val="000000"/>
          <w:lang w:eastAsia="en-US"/>
        </w:rPr>
        <w:br/>
        <w:t xml:space="preserve">с использованием Бизнес-карты произошел сбой банкомата/ИПТ, то Держателю необходимо в течение 30</w:t>
      </w:r>
      <w:r>
        <w:rPr>
          <w:rFonts w:eastAsia="Calibri"/>
          <w:color w:val="000000"/>
          <w:lang w:eastAsia="en-US"/>
        </w:rPr>
        <w:t xml:space="preserve"> (тридцати)</w:t>
      </w:r>
      <w:r>
        <w:rPr>
          <w:rFonts w:eastAsia="Calibri"/>
          <w:color w:val="000000"/>
          <w:lang w:eastAsia="en-US"/>
        </w:rPr>
        <w:t xml:space="preserve"> календарных дней от даты совершения операции предоставить в Банк заявление, составленное по типовой форме Банка.</w:t>
      </w:r>
      <w:r>
        <w:rPr>
          <w:rFonts w:eastAsia="Calibri"/>
          <w:color w:val="000000"/>
          <w:lang w:eastAsia="en-US"/>
        </w:rPr>
      </w:r>
      <w:r>
        <w:rPr>
          <w:rFonts w:eastAsia="Calibri"/>
          <w:color w:val="000000"/>
          <w:lang w:eastAsia="en-US"/>
        </w:rPr>
      </w:r>
    </w:p>
    <w:p>
      <w:pPr>
        <w:numPr>
          <w:ilvl w:val="1"/>
          <w:numId w:val="54"/>
        </w:numPr>
        <w:ind w:left="0" w:firstLine="709"/>
        <w:jc w:val="both"/>
        <w:tabs>
          <w:tab w:val="left" w:pos="1276" w:leader="none"/>
        </w:tabs>
        <w:rPr>
          <w:iCs/>
        </w:rPr>
      </w:pPr>
      <w:r>
        <w:rPr>
          <w:iCs/>
        </w:rPr>
        <w:t xml:space="preserve">Необходимо сохранять все квитанции, оформленные по операциям </w:t>
        <w:br/>
      </w:r>
      <w:r>
        <w:rPr>
          <w:iCs/>
        </w:rPr>
        <w:t xml:space="preserve">с использованием Бизнес-карты (в том числе, и квитанцию об изъятии Бизнес-карты), </w:t>
      </w:r>
      <w:r>
        <w:rPr>
          <w:iCs/>
        </w:rPr>
        <w:br/>
        <w:t xml:space="preserve">в течение 6 (шести) календарных месяцев с даты совершения операции.</w:t>
      </w:r>
      <w:r>
        <w:rPr>
          <w:iCs/>
        </w:rPr>
      </w:r>
      <w:r>
        <w:rPr>
          <w:iCs/>
        </w:rPr>
      </w:r>
    </w:p>
    <w:p>
      <w:pPr>
        <w:jc w:val="center"/>
        <w:spacing w:before="120" w:after="120"/>
        <w:rPr>
          <w:b/>
          <w:iCs/>
          <w:highlight w:val="none"/>
        </w:rPr>
      </w:pPr>
      <w:r>
        <w:rPr>
          <w:b/>
          <w:iCs/>
          <w:highlight w:val="none"/>
        </w:rPr>
        <w:t xml:space="preserve">4. Авторизационные лимиты, устанавливаемые для Бизнес-карт</w:t>
      </w:r>
      <w:r>
        <w:rPr>
          <w:b/>
          <w:iCs/>
          <w:highlight w:val="none"/>
        </w:rPr>
      </w:r>
      <w:r>
        <w:rPr>
          <w:b/>
          <w:iCs/>
          <w:highlight w:val="none"/>
        </w:rPr>
      </w:r>
    </w:p>
    <w:p>
      <w:pPr>
        <w:numPr>
          <w:ilvl w:val="0"/>
          <w:numId w:val="27"/>
        </w:numPr>
        <w:ind w:left="0" w:firstLine="709"/>
        <w:jc w:val="both"/>
        <w:tabs>
          <w:tab w:val="left" w:pos="1276" w:leader="none"/>
        </w:tabs>
        <w:rPr>
          <w:iCs/>
          <w:highlight w:val="none"/>
        </w:rPr>
      </w:pPr>
      <w:r>
        <w:rPr>
          <w:iCs/>
          <w:highlight w:val="none"/>
        </w:rPr>
        <w:t xml:space="preserve">Клиенту, выпустившему Бизнес-карту</w:t>
      </w:r>
      <w:r>
        <w:rPr>
          <w:iCs/>
          <w:highlight w:val="none"/>
        </w:rPr>
        <w:t xml:space="preserve">, предоставлена возможность осуществлять контроль расходования средств со Счета Держателем(-ями) путем установления авторизационных лимитов для Бизнес-карт, выпущенных к Счету, в пределах величин лимитов, установленных Тарифным планом «Корпоративный ПЛЮС».</w:t>
      </w:r>
      <w:r>
        <w:rPr>
          <w:iCs/>
          <w:highlight w:val="none"/>
        </w:rPr>
      </w:r>
      <w:r>
        <w:rPr>
          <w:iCs/>
          <w:highlight w:val="none"/>
        </w:rPr>
      </w:r>
    </w:p>
    <w:p>
      <w:pPr>
        <w:numPr>
          <w:ilvl w:val="0"/>
          <w:numId w:val="27"/>
        </w:numPr>
        <w:ind w:left="0" w:firstLine="709"/>
        <w:jc w:val="both"/>
        <w:tabs>
          <w:tab w:val="left" w:pos="1276" w:leader="none"/>
        </w:tabs>
        <w:rPr>
          <w:iCs/>
          <w:highlight w:val="none"/>
        </w:rPr>
      </w:pPr>
      <w:r>
        <w:rPr>
          <w:iCs/>
          <w:highlight w:val="none"/>
        </w:rPr>
        <w:t xml:space="preserve">В случае попытки проведения операции сверх установленного лимита, Держателю будет отказано в проведении данной операции. </w:t>
      </w:r>
      <w:r>
        <w:rPr>
          <w:iCs/>
          <w:highlight w:val="none"/>
        </w:rPr>
      </w:r>
      <w:r>
        <w:rPr>
          <w:iCs/>
          <w:highlight w:val="none"/>
        </w:rPr>
      </w:r>
    </w:p>
    <w:p>
      <w:pPr>
        <w:jc w:val="center"/>
        <w:spacing w:before="120" w:after="120"/>
        <w:rPr>
          <w:b/>
          <w:iCs/>
          <w:highlight w:val="none"/>
        </w:rPr>
      </w:pPr>
      <w:r>
        <w:rPr>
          <w:b/>
          <w:iCs/>
          <w:highlight w:val="none"/>
        </w:rPr>
        <w:t xml:space="preserve">5. Меры предосторожности в целях предотвращения повреждения Бизнес-карты, мошенничества с использованием Бизнес-карты/ее реквизитов</w:t>
      </w:r>
      <w:r>
        <w:rPr>
          <w:rFonts w:ascii="Times New Roman" w:hAnsi="Times New Roman"/>
          <w:b/>
          <w:iCs/>
          <w:sz w:val="24"/>
          <w:szCs w:val="24"/>
          <w:highlight w:val="none"/>
        </w:rPr>
        <w:t xml:space="preserve">/</w:t>
      </w:r>
      <w:r>
        <w:rPr>
          <w:rFonts w:ascii="Times New Roman" w:hAnsi="Times New Roman"/>
          <w:b/>
          <w:iCs/>
          <w:sz w:val="24"/>
          <w:szCs w:val="24"/>
          <w:highlight w:val="none"/>
        </w:rPr>
        <w:t xml:space="preserve">Токен</w:t>
      </w:r>
      <w:r>
        <w:rPr>
          <w:rFonts w:ascii="Times New Roman" w:hAnsi="Times New Roman"/>
          <w:b/>
          <w:iCs/>
          <w:sz w:val="24"/>
          <w:szCs w:val="24"/>
          <w:highlight w:val="none"/>
        </w:rPr>
        <w:t xml:space="preserve"> </w:t>
      </w:r>
      <w:r>
        <w:rPr>
          <w:rFonts w:ascii="Times New Roman" w:hAnsi="Times New Roman"/>
          <w:b/>
          <w:iCs/>
          <w:sz w:val="24"/>
          <w:szCs w:val="24"/>
          <w:highlight w:val="none"/>
        </w:rPr>
        <w:t xml:space="preserve">Бизнес</w:t>
      </w:r>
      <w:r>
        <w:rPr>
          <w:rFonts w:ascii="Times New Roman" w:hAnsi="Times New Roman"/>
          <w:b/>
          <w:iCs/>
          <w:sz w:val="24"/>
          <w:szCs w:val="24"/>
          <w:highlight w:val="none"/>
        </w:rPr>
        <w:t xml:space="preserve">-карты</w:t>
      </w:r>
      <w:r>
        <w:rPr>
          <w:b/>
          <w:iCs/>
          <w:highlight w:val="none"/>
        </w:rPr>
      </w:r>
      <w:r>
        <w:rPr>
          <w:b/>
          <w:iCs/>
          <w:highlight w:val="none"/>
        </w:rPr>
      </w:r>
    </w:p>
    <w:p>
      <w:pPr>
        <w:numPr>
          <w:ilvl w:val="0"/>
          <w:numId w:val="28"/>
        </w:numPr>
        <w:ind w:left="0" w:firstLine="709"/>
        <w:jc w:val="both"/>
        <w:tabs>
          <w:tab w:val="left" w:pos="1276" w:leader="none"/>
        </w:tabs>
        <w:rPr>
          <w:iCs/>
          <w:highlight w:val="none"/>
        </w:rPr>
      </w:pPr>
      <w:r>
        <w:rPr>
          <w:iCs/>
          <w:highlight w:val="none"/>
        </w:rPr>
        <w:t xml:space="preserve">Не следует подвергать Бизнес-карту тепловому и электромагнитному воздействию. Нельзя хранить Бизнес-карту в портмоне или сумке с магнитной застежкой.</w:t>
      </w:r>
      <w:r>
        <w:rPr>
          <w:iCs/>
          <w:highlight w:val="none"/>
        </w:rPr>
      </w:r>
      <w:r>
        <w:rPr>
          <w:iCs/>
          <w:highlight w:val="none"/>
        </w:rPr>
      </w:r>
    </w:p>
    <w:p>
      <w:pPr>
        <w:numPr>
          <w:ilvl w:val="0"/>
          <w:numId w:val="28"/>
        </w:numPr>
        <w:ind w:left="0" w:firstLine="709"/>
        <w:jc w:val="both"/>
        <w:tabs>
          <w:tab w:val="left" w:pos="1276" w:leader="none"/>
        </w:tabs>
        <w:rPr>
          <w:iCs/>
          <w:highlight w:val="none"/>
        </w:rPr>
      </w:pPr>
      <w:r>
        <w:rPr>
          <w:iCs/>
          <w:highlight w:val="none"/>
        </w:rPr>
        <w:t xml:space="preserve">Недопустимо класть Бизнес-карту на металлическую поверхность, сгибать и царапать ее.</w:t>
      </w:r>
      <w:r>
        <w:rPr>
          <w:iCs/>
          <w:highlight w:val="none"/>
        </w:rPr>
      </w:r>
      <w:r>
        <w:rPr>
          <w:iCs/>
          <w:highlight w:val="none"/>
        </w:rPr>
      </w:r>
    </w:p>
    <w:p>
      <w:pPr>
        <w:numPr>
          <w:ilvl w:val="0"/>
          <w:numId w:val="28"/>
        </w:numPr>
        <w:ind w:left="0" w:firstLine="709"/>
        <w:jc w:val="both"/>
        <w:tabs>
          <w:tab w:val="left" w:pos="1276" w:leader="none"/>
        </w:tabs>
        <w:rPr>
          <w:iCs/>
          <w:highlight w:val="none"/>
        </w:rPr>
      </w:pPr>
      <w:r>
        <w:rPr>
          <w:iCs/>
          <w:highlight w:val="none"/>
        </w:rPr>
        <w:t xml:space="preserve">Если в результате повреждения Бизнес-карту стало невозможно использовать при проведении операций, Клиенту следует обратиться в Банк для сдачи Бизнес-карты </w:t>
      </w:r>
      <w:r>
        <w:rPr>
          <w:iCs/>
          <w:highlight w:val="none"/>
        </w:rPr>
        <w:br/>
        <w:t xml:space="preserve">и получения новой.</w:t>
      </w:r>
      <w:r>
        <w:rPr>
          <w:iCs/>
          <w:highlight w:val="none"/>
        </w:rPr>
      </w:r>
      <w:r>
        <w:rPr>
          <w:iCs/>
          <w:highlight w:val="none"/>
        </w:rPr>
      </w:r>
    </w:p>
    <w:p>
      <w:pPr>
        <w:numPr>
          <w:ilvl w:val="0"/>
          <w:numId w:val="28"/>
        </w:numPr>
        <w:ind w:left="0" w:firstLine="709"/>
        <w:jc w:val="both"/>
        <w:tabs>
          <w:tab w:val="left" w:pos="1276" w:leader="none"/>
        </w:tabs>
        <w:rPr>
          <w:iCs/>
          <w:highlight w:val="none"/>
        </w:rPr>
      </w:pPr>
      <w:r>
        <w:rPr>
          <w:iCs/>
          <w:highlight w:val="none"/>
        </w:rPr>
        <w:t xml:space="preserve">Держателю следует обеспечить хранение Бизнес-карты в недоступном для окружающих месте. В поездках Бизнес-карту надлежит хранить отдельно от наличных денег и документов. </w:t>
      </w:r>
      <w:r>
        <w:rPr>
          <w:iCs/>
          <w:highlight w:val="none"/>
        </w:rPr>
      </w:r>
      <w:r>
        <w:rPr>
          <w:iCs/>
          <w:highlight w:val="none"/>
        </w:rPr>
      </w:r>
    </w:p>
    <w:p>
      <w:pPr>
        <w:numPr>
          <w:ilvl w:val="0"/>
          <w:numId w:val="28"/>
        </w:numPr>
        <w:ind w:left="0" w:firstLine="709"/>
        <w:jc w:val="both"/>
        <w:tabs>
          <w:tab w:val="left" w:pos="1276" w:leader="none"/>
        </w:tabs>
        <w:rPr>
          <w:iCs/>
          <w:highlight w:val="none"/>
        </w:rPr>
      </w:pPr>
      <w:r>
        <w:rPr>
          <w:iCs/>
          <w:highlight w:val="none"/>
        </w:rPr>
        <w:t xml:space="preserve">Во избежание мошенничества с Бизнес-картой Держателю надлежит требовать проведения операций с ней только в его личном присутствии и не позволять уносить Бизнес-карту из поля зрения.</w:t>
      </w:r>
      <w:r>
        <w:rPr>
          <w:iCs/>
          <w:highlight w:val="none"/>
        </w:rPr>
      </w:r>
      <w:r>
        <w:rPr>
          <w:iCs/>
          <w:highlight w:val="none"/>
        </w:rPr>
      </w:r>
    </w:p>
    <w:p>
      <w:pPr>
        <w:numPr>
          <w:ilvl w:val="0"/>
          <w:numId w:val="28"/>
        </w:numPr>
        <w:ind w:left="0" w:firstLine="709"/>
        <w:jc w:val="both"/>
        <w:tabs>
          <w:tab w:val="left" w:pos="1276" w:leader="none"/>
        </w:tabs>
        <w:rPr>
          <w:iCs/>
          <w:highlight w:val="none"/>
        </w:rPr>
      </w:pPr>
      <w:r>
        <w:rPr>
          <w:iCs/>
          <w:highlight w:val="none"/>
        </w:rPr>
        <w:t xml:space="preserve">Недопустимо передавать Бизнес-карту </w:t>
      </w:r>
      <w:r>
        <w:rPr>
          <w:color w:val="000000"/>
          <w:highlight w:val="none"/>
        </w:rPr>
        <w:t xml:space="preserve">третьим лицам, </w:t>
      </w:r>
      <w:r>
        <w:rPr>
          <w:iCs/>
          <w:highlight w:val="none"/>
        </w:rPr>
        <w:t xml:space="preserve">за исключением случаев передачи Бизнес-карты сотрудникам ТСП и пунктов выдачи наличных (далее – ПВН) </w:t>
      </w:r>
      <w:r>
        <w:rPr>
          <w:iCs/>
          <w:highlight w:val="none"/>
        </w:rPr>
        <w:br/>
        <w:t xml:space="preserve">при осуществлении операций, в том числе, оплаты товаров и услуг с помощью Бизнес-карты.</w:t>
      </w:r>
      <w:r>
        <w:rPr>
          <w:iCs/>
          <w:highlight w:val="none"/>
        </w:rPr>
      </w:r>
      <w:r>
        <w:rPr>
          <w:iCs/>
          <w:highlight w:val="none"/>
        </w:rPr>
      </w:r>
    </w:p>
    <w:p>
      <w:pPr>
        <w:numPr>
          <w:ilvl w:val="0"/>
          <w:numId w:val="28"/>
        </w:numPr>
        <w:ind w:left="0" w:firstLine="709"/>
        <w:jc w:val="both"/>
        <w:tabs>
          <w:tab w:val="left" w:pos="1276" w:leader="none"/>
        </w:tabs>
        <w:rPr>
          <w:iCs/>
          <w:highlight w:val="none"/>
        </w:rPr>
      </w:pPr>
      <w:r>
        <w:rPr>
          <w:iCs/>
          <w:highlight w:val="none"/>
        </w:rPr>
        <w:t xml:space="preserve">Не следует разглашать реквизиты Бизнес-карты </w:t>
      </w:r>
      <w:r>
        <w:rPr>
          <w:color w:val="000000"/>
          <w:highlight w:val="none"/>
        </w:rPr>
        <w:t xml:space="preserve">(номер, срок действия) третьим лицам, </w:t>
      </w:r>
      <w:r>
        <w:rPr>
          <w:iCs/>
          <w:highlight w:val="none"/>
        </w:rPr>
        <w:t xml:space="preserve">за исключением случаев передачи реквизитов Бизнес-карты при оформлении заказов по почте, телефону или через Интернет.</w:t>
      </w:r>
      <w:r>
        <w:rPr>
          <w:iCs/>
          <w:highlight w:val="none"/>
        </w:rPr>
      </w:r>
      <w:r>
        <w:rPr>
          <w:iCs/>
          <w:highlight w:val="none"/>
        </w:rPr>
      </w:r>
    </w:p>
    <w:p>
      <w:pPr>
        <w:numPr>
          <w:ilvl w:val="0"/>
          <w:numId w:val="28"/>
        </w:numPr>
        <w:ind w:left="0" w:firstLine="709"/>
        <w:jc w:val="both"/>
        <w:tabs>
          <w:tab w:val="left" w:pos="1276" w:leader="none"/>
        </w:tabs>
        <w:rPr>
          <w:iCs/>
          <w:highlight w:val="none"/>
        </w:rPr>
      </w:pPr>
      <w:r>
        <w:rPr>
          <w:iCs/>
          <w:highlight w:val="none"/>
        </w:rPr>
        <w:t xml:space="preserve">Дверь в помещение, где расположен банкомат, может быть оборудована электронным замком, открываемым Бизнес-картой, который должен открываться </w:t>
      </w:r>
      <w:r>
        <w:rPr>
          <w:iCs/>
          <w:highlight w:val="none"/>
        </w:rPr>
        <w:br/>
        <w:t xml:space="preserve">без введения ПИН. Обратите внимание, если данное устройство предлагает ввести ПИН, </w:t>
      </w:r>
      <w:r>
        <w:rPr>
          <w:iCs/>
          <w:highlight w:val="none"/>
        </w:rPr>
        <w:br/>
        <w:t xml:space="preserve">то это устройство установлено мошенниками. </w:t>
      </w:r>
      <w:r>
        <w:rPr>
          <w:iCs/>
          <w:highlight w:val="none"/>
        </w:rPr>
      </w:r>
      <w:r>
        <w:rPr>
          <w:iCs/>
          <w:highlight w:val="none"/>
        </w:rPr>
      </w:r>
    </w:p>
    <w:p>
      <w:pPr>
        <w:numPr>
          <w:ilvl w:val="0"/>
          <w:numId w:val="28"/>
        </w:numPr>
        <w:ind w:left="0" w:firstLine="709"/>
        <w:jc w:val="both"/>
        <w:tabs>
          <w:tab w:val="left" w:pos="1276" w:leader="none"/>
        </w:tabs>
        <w:rPr>
          <w:iCs/>
          <w:highlight w:val="none"/>
        </w:rPr>
      </w:pPr>
      <w:r>
        <w:rPr>
          <w:iCs/>
          <w:highlight w:val="none"/>
        </w:rPr>
        <w:t xml:space="preserve">При подозрении в возможном мошенничестве с использованием Бизнес-карты/ее реквизитов посторонними лицами необходимо срочно сообщить об этом в Службу поддержки Банка по телефону, указанному в пункте 1.7 настоящей Памятки, и </w:t>
      </w:r>
      <w:r>
        <w:rPr>
          <w:highlight w:val="none"/>
        </w:rPr>
        <w:t xml:space="preserve">приостановить использование Бизнес-карты</w:t>
      </w:r>
      <w:r>
        <w:rPr>
          <w:iCs/>
          <w:highlight w:val="none"/>
        </w:rPr>
        <w:t xml:space="preserve">.</w:t>
      </w:r>
      <w:r>
        <w:rPr>
          <w:iCs/>
          <w:highlight w:val="none"/>
        </w:rPr>
      </w:r>
      <w:r>
        <w:rPr>
          <w:iCs/>
          <w:highlight w:val="none"/>
        </w:rPr>
      </w:r>
    </w:p>
    <w:p>
      <w:pPr>
        <w:numPr>
          <w:ilvl w:val="0"/>
          <w:numId w:val="28"/>
        </w:numPr>
        <w:ind w:left="0" w:firstLine="709"/>
        <w:jc w:val="both"/>
        <w:tabs>
          <w:tab w:val="left" w:pos="1276" w:leader="none"/>
        </w:tabs>
        <w:rPr>
          <w:iCs/>
          <w:highlight w:val="none"/>
        </w:rPr>
      </w:pPr>
      <w:r>
        <w:rPr>
          <w:iCs/>
          <w:highlight w:val="none"/>
        </w:rPr>
        <w:t xml:space="preserve">При проведении операции с вводом ПИН следует прикрывать клавиатуру свободной рукой. Это не позволит мошенникам подсмотреть ПИН или записать его на видеокамеру.</w:t>
      </w:r>
      <w:r>
        <w:rPr>
          <w:iCs/>
          <w:highlight w:val="none"/>
        </w:rPr>
      </w:r>
      <w:r>
        <w:rPr>
          <w:iCs/>
          <w:highlight w:val="none"/>
        </w:rPr>
      </w:r>
    </w:p>
    <w:p>
      <w:pPr>
        <w:numPr>
          <w:ilvl w:val="0"/>
          <w:numId w:val="28"/>
        </w:numPr>
        <w:ind w:left="0" w:firstLine="709"/>
        <w:jc w:val="both"/>
        <w:tabs>
          <w:tab w:val="left" w:pos="1276" w:leader="none"/>
        </w:tabs>
        <w:rPr>
          <w:iCs/>
          <w:highlight w:val="none"/>
        </w:rPr>
      </w:pPr>
      <w:r>
        <w:rPr>
          <w:iCs/>
          <w:highlight w:val="none"/>
        </w:rPr>
        <w:t xml:space="preserve">При самостоятельном выборе ПИН не следует использовать простые комбинации (например, четыре одинаковые цифры) и комбинации, связанные с персональными данными Держателя (дата рождения, номер телефона, номер паспорта и т.п.).</w:t>
      </w:r>
      <w:r>
        <w:rPr>
          <w:iCs/>
          <w:highlight w:val="none"/>
        </w:rPr>
      </w:r>
      <w:r>
        <w:rPr>
          <w:iCs/>
          <w:highlight w:val="none"/>
        </w:rPr>
      </w:r>
    </w:p>
    <w:p>
      <w:pPr>
        <w:numPr>
          <w:ilvl w:val="0"/>
          <w:numId w:val="28"/>
        </w:numPr>
        <w:ind w:left="0" w:firstLine="709"/>
        <w:jc w:val="both"/>
        <w:tabs>
          <w:tab w:val="num" w:pos="792" w:leader="none"/>
          <w:tab w:val="left" w:pos="1276" w:leader="none"/>
        </w:tabs>
        <w:rPr>
          <w:iCs/>
          <w:highlight w:val="none"/>
        </w:rPr>
      </w:pPr>
      <w:r>
        <w:rPr>
          <w:iCs/>
          <w:highlight w:val="none"/>
        </w:rPr>
        <w:t xml:space="preserve">При получении электронного письма и SMS-сообщения, в которых от имени Банка предлагается предоставить персональные данные, или информацию о Бизнес-карте </w:t>
      </w:r>
      <w:r>
        <w:rPr>
          <w:iCs/>
          <w:highlight w:val="none"/>
        </w:rPr>
        <w:br/>
        <w:t xml:space="preserve">(в том числе ПИН) не сообщайте их. Не следуйте по </w:t>
      </w:r>
      <w:r>
        <w:rPr>
          <w:iCs/>
          <w:highlight w:val="none"/>
        </w:rPr>
        <w:t xml:space="preserve">«ссылкам», указанным в письмах (включая ссылки на сайт Банка) и SMS-сообщениях, т.к. они могут вести на сайты-двойники и вирусоопасные сайты (сайты c повышенной опасностью заражения вирусами). Перезвоните в Службу поддержки Банка и сообщите о данном факте.</w:t>
      </w:r>
      <w:r>
        <w:rPr>
          <w:iCs/>
          <w:highlight w:val="none"/>
        </w:rPr>
      </w:r>
      <w:r>
        <w:rPr>
          <w:iCs/>
          <w:highlight w:val="none"/>
        </w:rPr>
      </w:r>
    </w:p>
    <w:p>
      <w:pPr>
        <w:ind w:firstLine="708"/>
        <w:jc w:val="both"/>
        <w:spacing w:after="0" w:afterAutospacing="0" w:line="240" w:lineRule="auto"/>
        <w:rPr>
          <w:rFonts w:ascii="Times New Roman" w:hAnsi="Times New Roman" w:cs="Times New Roman"/>
          <w:iCs/>
          <w:highlight w:val="none"/>
        </w:rPr>
      </w:pPr>
      <w:r>
        <w:rPr>
          <w:rFonts w:ascii="Times New Roman" w:hAnsi="Times New Roman" w:eastAsia="Times New Roman" w:cs="Times New Roman"/>
          <w:sz w:val="24"/>
          <w:szCs w:val="24"/>
          <w:highlight w:val="none"/>
        </w:rPr>
        <w:t xml:space="preserve">5.13. </w:t>
      </w:r>
      <w:r>
        <w:rPr>
          <w:rFonts w:ascii="Times New Roman" w:hAnsi="Times New Roman" w:eastAsia="Times New Roman" w:cs="Times New Roman"/>
          <w:iCs/>
          <w:sz w:val="24"/>
          <w:szCs w:val="24"/>
          <w:highlight w:val="none"/>
        </w:rPr>
        <w:t xml:space="preserve">Держатель </w:t>
      </w:r>
      <w:r>
        <w:rPr>
          <w:rFonts w:ascii="Times New Roman" w:hAnsi="Times New Roman" w:eastAsia="Times New Roman" w:cs="Times New Roman"/>
          <w:iCs/>
          <w:sz w:val="24"/>
          <w:szCs w:val="24"/>
          <w:highlight w:val="none"/>
        </w:rPr>
        <w:t xml:space="preserve">самостоятельно инициирует создание </w:t>
      </w:r>
      <w:r>
        <w:rPr>
          <w:rFonts w:ascii="Times New Roman" w:hAnsi="Times New Roman" w:eastAsia="Times New Roman" w:cs="Times New Roman"/>
          <w:iCs/>
          <w:sz w:val="24"/>
          <w:szCs w:val="24"/>
          <w:highlight w:val="none"/>
        </w:rPr>
        <w:t xml:space="preserve">Токена</w:t>
      </w:r>
      <w:r>
        <w:rPr>
          <w:rFonts w:ascii="Times New Roman" w:hAnsi="Times New Roman" w:eastAsia="Times New Roman" w:cs="Times New Roman"/>
          <w:iCs/>
          <w:sz w:val="24"/>
          <w:szCs w:val="24"/>
          <w:highlight w:val="none"/>
        </w:rPr>
        <w:t xml:space="preserve"> Бизнес-карты</w:t>
        <w:br/>
        <w:t xml:space="preserve">в </w:t>
      </w:r>
      <w:r>
        <w:rPr>
          <w:rFonts w:ascii="Times New Roman" w:hAnsi="Times New Roman" w:eastAsia="Times New Roman" w:cs="Times New Roman"/>
          <w:iCs/>
          <w:sz w:val="24"/>
          <w:szCs w:val="24"/>
          <w:highlight w:val="none"/>
        </w:rPr>
        <w:t xml:space="preserve">Мобильном приложении Mir Pay </w:t>
      </w:r>
      <w:r>
        <w:rPr>
          <w:rFonts w:ascii="Times New Roman" w:hAnsi="Times New Roman" w:eastAsia="Times New Roman" w:cs="Times New Roman"/>
          <w:iCs/>
          <w:sz w:val="24"/>
          <w:szCs w:val="24"/>
          <w:highlight w:val="none"/>
        </w:rPr>
        <w:t xml:space="preserve">на своем Техническом устройстве. Для этого самостоятельно указывает</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в </w:t>
      </w:r>
      <w:r>
        <w:rPr>
          <w:rFonts w:ascii="Times New Roman" w:hAnsi="Times New Roman" w:eastAsia="Times New Roman" w:cs="Times New Roman"/>
          <w:iCs/>
          <w:sz w:val="24"/>
          <w:szCs w:val="24"/>
          <w:highlight w:val="none"/>
        </w:rPr>
        <w:t xml:space="preserve">Мобильном приложении Mir Pay</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номер Бизнес-карты, к которой создается </w:t>
      </w:r>
      <w:r>
        <w:rPr>
          <w:rFonts w:ascii="Times New Roman" w:hAnsi="Times New Roman" w:eastAsia="Times New Roman" w:cs="Times New Roman"/>
          <w:iCs/>
          <w:sz w:val="24"/>
          <w:szCs w:val="24"/>
          <w:highlight w:val="none"/>
        </w:rPr>
        <w:t xml:space="preserve">токен</w:t>
      </w:r>
      <w:r>
        <w:rPr>
          <w:rFonts w:ascii="Times New Roman" w:hAnsi="Times New Roman" w:eastAsia="Times New Roman" w:cs="Times New Roman"/>
          <w:iCs/>
          <w:sz w:val="24"/>
          <w:szCs w:val="24"/>
          <w:highlight w:val="none"/>
        </w:rPr>
        <w:t xml:space="preserve">; срок действия Бизнес-карты; фамилию и имя (фамилия и имя должны соответствовать написанию на лицевой стороне Бизнес-карты, а при отсутствии фамилии и имени на лицевой стороне Б</w:t>
      </w:r>
      <w:r>
        <w:rPr>
          <w:rFonts w:ascii="Times New Roman" w:hAnsi="Times New Roman" w:eastAsia="Times New Roman" w:cs="Times New Roman"/>
          <w:iCs/>
          <w:sz w:val="24"/>
          <w:szCs w:val="24"/>
          <w:highlight w:val="none"/>
        </w:rPr>
        <w:t xml:space="preserve">изнес-карты – фамилия и имя указываются в произвольной латинской транслитерации); код безопасности, указанный на оборотной стороне Бизнес-карты; Одноразовый пароль</w:t>
      </w:r>
      <w:r>
        <w:rPr>
          <w:rStyle w:val="1262"/>
          <w:rFonts w:ascii="Times New Roman" w:hAnsi="Times New Roman" w:eastAsia="Times New Roman" w:cs="Times New Roman"/>
          <w:iCs/>
          <w:sz w:val="24"/>
          <w:szCs w:val="24"/>
          <w:highlight w:val="none"/>
        </w:rPr>
        <w:footnoteReference w:id="20"/>
      </w:r>
      <w:r>
        <w:rPr>
          <w:rFonts w:ascii="Times New Roman" w:hAnsi="Times New Roman" w:eastAsia="Times New Roman" w:cs="Times New Roman"/>
          <w:iCs/>
          <w:sz w:val="24"/>
          <w:szCs w:val="24"/>
          <w:highlight w:val="none"/>
        </w:rPr>
        <w:t xml:space="preserve">, полученный в SMS-сообщения на верифицированный в Банке номер мобильного телефона Держателя.</w:t>
      </w:r>
      <w:r>
        <w:rPr>
          <w:rFonts w:ascii="Times New Roman" w:hAnsi="Times New Roman" w:cs="Times New Roman"/>
          <w:iCs/>
          <w:highlight w:val="none"/>
        </w:rPr>
      </w:r>
      <w:r>
        <w:rPr>
          <w:rFonts w:ascii="Times New Roman" w:hAnsi="Times New Roman" w:cs="Times New Roman"/>
          <w:iCs/>
          <w:highlight w:val="none"/>
        </w:rPr>
      </w:r>
    </w:p>
    <w:p>
      <w:pPr>
        <w:ind w:firstLine="708"/>
        <w:jc w:val="both"/>
        <w:spacing w:after="0" w:afterAutospacing="0" w:line="240" w:lineRule="auto"/>
        <w:rPr>
          <w:rFonts w:ascii="Times New Roman" w:hAnsi="Times New Roman" w:cs="Times New Roman"/>
          <w:iCs/>
          <w:highlight w:val="none"/>
        </w:rPr>
      </w:pPr>
      <w:r>
        <w:rPr>
          <w:rFonts w:ascii="Times New Roman" w:hAnsi="Times New Roman" w:eastAsia="Times New Roman" w:cs="Times New Roman"/>
          <w:sz w:val="24"/>
          <w:szCs w:val="24"/>
          <w:highlight w:val="none"/>
          <w:lang w:eastAsia="en-US"/>
        </w:rPr>
        <w:t xml:space="preserve">Держатель </w:t>
      </w:r>
      <w:r>
        <w:rPr>
          <w:rFonts w:ascii="Times New Roman" w:hAnsi="Times New Roman" w:eastAsia="Times New Roman" w:cs="Times New Roman"/>
          <w:sz w:val="24"/>
          <w:szCs w:val="24"/>
          <w:highlight w:val="none"/>
        </w:rPr>
        <w:t xml:space="preserve">может самостоятельно удалить </w:t>
      </w:r>
      <w:r>
        <w:rPr>
          <w:rFonts w:ascii="Times New Roman" w:hAnsi="Times New Roman" w:eastAsia="Times New Roman" w:cs="Times New Roman"/>
          <w:sz w:val="24"/>
          <w:szCs w:val="24"/>
          <w:highlight w:val="none"/>
        </w:rPr>
        <w:t xml:space="preserve">Токен</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Бизнес-к</w:t>
      </w:r>
      <w:r>
        <w:rPr>
          <w:rFonts w:ascii="Times New Roman" w:hAnsi="Times New Roman" w:eastAsia="Times New Roman" w:cs="Times New Roman"/>
          <w:sz w:val="24"/>
          <w:szCs w:val="24"/>
          <w:highlight w:val="none"/>
        </w:rPr>
        <w:t xml:space="preserve">арты с помощью кнопки «удалить»</w:t>
      </w:r>
      <w:r>
        <w:rPr>
          <w:rFonts w:ascii="Times New Roman" w:hAnsi="Times New Roman" w:eastAsia="Times New Roman" w:cs="Times New Roman"/>
          <w:sz w:val="24"/>
          <w:szCs w:val="24"/>
          <w:highlight w:val="none"/>
        </w:rPr>
        <w:t xml:space="preserve"> в </w:t>
      </w:r>
      <w:r>
        <w:rPr>
          <w:rFonts w:ascii="Times New Roman" w:hAnsi="Times New Roman" w:eastAsia="Times New Roman" w:cs="Times New Roman"/>
          <w:iCs/>
          <w:sz w:val="24"/>
          <w:szCs w:val="24"/>
          <w:highlight w:val="none"/>
        </w:rPr>
        <w:t xml:space="preserve">Мобильном приложении Mir Pay</w:t>
      </w:r>
      <w:r>
        <w:rPr>
          <w:rFonts w:ascii="Times New Roman" w:hAnsi="Times New Roman" w:eastAsia="Times New Roman" w:cs="Times New Roman"/>
          <w:sz w:val="24"/>
          <w:szCs w:val="24"/>
          <w:highlight w:val="none"/>
        </w:rPr>
        <w:t xml:space="preserve">.</w:t>
      </w:r>
      <w:r>
        <w:rPr>
          <w:rFonts w:ascii="Times New Roman" w:hAnsi="Times New Roman" w:cs="Times New Roman"/>
          <w:iCs/>
          <w:highlight w:val="none"/>
        </w:rPr>
      </w:r>
      <w:r>
        <w:rPr>
          <w:rFonts w:ascii="Times New Roman" w:hAnsi="Times New Roman" w:cs="Times New Roman"/>
          <w:iCs/>
          <w:highlight w:val="none"/>
        </w:rPr>
      </w:r>
    </w:p>
    <w:p>
      <w:pPr>
        <w:ind w:left="0" w:firstLine="708"/>
        <w:jc w:val="both"/>
        <w:spacing w:after="0" w:afterAutospacing="0" w:line="240" w:lineRule="auto"/>
        <w:rPr>
          <w:rFonts w:ascii="Times New Roman" w:hAnsi="Times New Roman" w:cs="Times New Roman"/>
          <w:iCs/>
          <w:highlight w:val="none"/>
        </w:rPr>
      </w:pPr>
      <w:r>
        <w:rPr>
          <w:rFonts w:ascii="Times New Roman" w:hAnsi="Times New Roman" w:eastAsia="Times New Roman" w:cs="Times New Roman"/>
          <w:iCs/>
          <w:sz w:val="24"/>
          <w:szCs w:val="24"/>
          <w:highlight w:val="none"/>
        </w:rPr>
        <w:t xml:space="preserve">5.14. Держатель, оформивший </w:t>
      </w:r>
      <w:r>
        <w:rPr>
          <w:rFonts w:ascii="Times New Roman" w:hAnsi="Times New Roman" w:eastAsia="Times New Roman" w:cs="Times New Roman"/>
          <w:iCs/>
          <w:sz w:val="24"/>
          <w:szCs w:val="24"/>
          <w:highlight w:val="none"/>
        </w:rPr>
        <w:t xml:space="preserve">Токен</w:t>
      </w:r>
      <w:r>
        <w:rPr>
          <w:rFonts w:ascii="Times New Roman" w:hAnsi="Times New Roman" w:eastAsia="Times New Roman" w:cs="Times New Roman"/>
          <w:iCs/>
          <w:sz w:val="24"/>
          <w:szCs w:val="24"/>
          <w:highlight w:val="none"/>
        </w:rPr>
        <w:t xml:space="preserve"> Бизнес-карты, обязуется не передавать Техническое устройство</w:t>
      </w:r>
      <w:r>
        <w:rPr>
          <w:rFonts w:ascii="Times New Roman" w:hAnsi="Times New Roman" w:eastAsia="Times New Roman" w:cs="Times New Roman"/>
          <w:iCs/>
          <w:sz w:val="24"/>
          <w:szCs w:val="24"/>
          <w:highlight w:val="none"/>
        </w:rPr>
        <w:t xml:space="preserve">, а также </w:t>
      </w:r>
      <w:r>
        <w:rPr>
          <w:rFonts w:ascii="Times New Roman" w:hAnsi="Times New Roman" w:eastAsia="Times New Roman" w:cs="Times New Roman"/>
          <w:bCs/>
          <w:iCs/>
          <w:sz w:val="24"/>
          <w:szCs w:val="24"/>
          <w:highlight w:val="none"/>
        </w:rPr>
        <w:t xml:space="preserve">информацию, позволяющую</w:t>
      </w:r>
      <w:r>
        <w:rPr>
          <w:rFonts w:ascii="Times New Roman" w:hAnsi="Times New Roman" w:eastAsia="Times New Roman" w:cs="Times New Roman"/>
          <w:bCs/>
          <w:iCs/>
          <w:sz w:val="24"/>
          <w:szCs w:val="24"/>
          <w:highlight w:val="none"/>
        </w:rPr>
        <w:t xml:space="preserve"> осуществить </w:t>
      </w:r>
      <w:r>
        <w:rPr>
          <w:rFonts w:ascii="Times New Roman" w:hAnsi="Times New Roman" w:eastAsia="Times New Roman" w:cs="Times New Roman"/>
          <w:bCs/>
          <w:iCs/>
          <w:sz w:val="24"/>
          <w:szCs w:val="24"/>
          <w:highlight w:val="none"/>
        </w:rPr>
        <w:t xml:space="preserve">токе</w:t>
      </w:r>
      <w:r>
        <w:rPr>
          <w:rFonts w:ascii="Times New Roman" w:hAnsi="Times New Roman" w:eastAsia="Times New Roman" w:cs="Times New Roman"/>
          <w:bCs/>
          <w:iCs/>
          <w:sz w:val="24"/>
          <w:szCs w:val="24"/>
          <w:highlight w:val="none"/>
        </w:rPr>
        <w:t xml:space="preserve">низацию</w:t>
      </w:r>
      <w:r>
        <w:rPr>
          <w:rFonts w:ascii="Times New Roman" w:hAnsi="Times New Roman" w:eastAsia="Times New Roman" w:cs="Times New Roman"/>
          <w:bCs/>
          <w:iCs/>
          <w:sz w:val="24"/>
          <w:szCs w:val="24"/>
          <w:highlight w:val="none"/>
        </w:rPr>
        <w:t xml:space="preserve"> Бизнес-карты на Техническом устройстве другого</w:t>
      </w:r>
      <w:r>
        <w:rPr>
          <w:rFonts w:ascii="Times New Roman" w:hAnsi="Times New Roman" w:eastAsia="Times New Roman" w:cs="Times New Roman"/>
          <w:bCs/>
          <w:iCs/>
          <w:sz w:val="24"/>
          <w:szCs w:val="24"/>
          <w:highlight w:val="none"/>
        </w:rPr>
        <w:t xml:space="preserve"> лица</w:t>
      </w:r>
      <w:r>
        <w:rPr>
          <w:rFonts w:ascii="Times New Roman" w:hAnsi="Times New Roman" w:eastAsia="Times New Roman" w:cs="Times New Roman"/>
          <w:bCs/>
          <w:iCs/>
          <w:sz w:val="24"/>
          <w:szCs w:val="24"/>
          <w:highlight w:val="none"/>
        </w:rPr>
        <w:t xml:space="preserve">.</w:t>
      </w:r>
      <w:r>
        <w:rPr>
          <w:rFonts w:ascii="Times New Roman" w:hAnsi="Times New Roman" w:cs="Times New Roman"/>
          <w:iCs/>
          <w:highlight w:val="none"/>
        </w:rPr>
      </w:r>
      <w:r>
        <w:rPr>
          <w:rFonts w:ascii="Times New Roman" w:hAnsi="Times New Roman" w:cs="Times New Roman"/>
          <w:iCs/>
          <w:highlight w:val="none"/>
        </w:rPr>
      </w:r>
    </w:p>
    <w:p>
      <w:pPr>
        <w:ind w:left="0" w:firstLine="708"/>
        <w:jc w:val="both"/>
        <w:spacing w:after="0" w:afterAutospacing="0" w:line="240" w:lineRule="auto"/>
        <w:rPr>
          <w:rFonts w:ascii="Times New Roman" w:hAnsi="Times New Roman" w:cs="Times New Roman"/>
          <w:iCs/>
          <w:highlight w:val="none"/>
        </w:rPr>
      </w:pPr>
      <w:r>
        <w:rPr>
          <w:rFonts w:ascii="Times New Roman" w:hAnsi="Times New Roman" w:eastAsia="Times New Roman" w:cs="Times New Roman"/>
          <w:iCs/>
          <w:sz w:val="24"/>
          <w:szCs w:val="24"/>
          <w:highlight w:val="none"/>
        </w:rPr>
        <w:t xml:space="preserve">5.15. При выпуске </w:t>
      </w:r>
      <w:r>
        <w:rPr>
          <w:rFonts w:ascii="Times New Roman" w:hAnsi="Times New Roman" w:eastAsia="Times New Roman" w:cs="Times New Roman"/>
          <w:iCs/>
          <w:sz w:val="24"/>
          <w:szCs w:val="24"/>
          <w:highlight w:val="none"/>
        </w:rPr>
        <w:t xml:space="preserve">Токена</w:t>
      </w:r>
      <w:r>
        <w:rPr>
          <w:rFonts w:ascii="Times New Roman" w:hAnsi="Times New Roman" w:eastAsia="Times New Roman" w:cs="Times New Roman"/>
          <w:iCs/>
          <w:sz w:val="24"/>
          <w:szCs w:val="24"/>
          <w:highlight w:val="none"/>
        </w:rPr>
        <w:t xml:space="preserve"> Бизнес-карты Держатель должен:</w:t>
      </w:r>
      <w:r>
        <w:rPr>
          <w:rFonts w:ascii="Times New Roman" w:hAnsi="Times New Roman" w:cs="Times New Roman"/>
          <w:iCs/>
          <w:highlight w:val="none"/>
        </w:rPr>
      </w:r>
      <w:r>
        <w:rPr>
          <w:rFonts w:ascii="Times New Roman" w:hAnsi="Times New Roman" w:cs="Times New Roman"/>
          <w:iCs/>
          <w:highlight w:val="none"/>
        </w:rPr>
      </w:r>
    </w:p>
    <w:p>
      <w:pPr>
        <w:ind w:firstLine="709"/>
        <w:jc w:val="both"/>
        <w:spacing w:after="0" w:afterAutospacing="0" w:line="240" w:lineRule="auto"/>
        <w:rPr>
          <w:rFonts w:ascii="Times New Roman" w:hAnsi="Times New Roman" w:cs="Times New Roman"/>
          <w:iCs/>
          <w:highlight w:val="none"/>
        </w:rPr>
      </w:pPr>
      <w:r>
        <w:rPr>
          <w:rFonts w:ascii="Times New Roman" w:hAnsi="Times New Roman" w:eastAsia="Times New Roman" w:cs="Times New Roman"/>
          <w:iCs/>
          <w:sz w:val="24"/>
          <w:szCs w:val="24"/>
          <w:highlight w:val="none"/>
        </w:rPr>
        <w:t xml:space="preserve">5.15.1. </w:t>
      </w:r>
      <w:r>
        <w:rPr>
          <w:rFonts w:ascii="Times New Roman" w:hAnsi="Times New Roman" w:eastAsia="Times New Roman" w:cs="Times New Roman"/>
          <w:iCs/>
          <w:sz w:val="24"/>
          <w:szCs w:val="24"/>
          <w:highlight w:val="none"/>
        </w:rPr>
        <w:t xml:space="preserve">Не оставлять </w:t>
      </w:r>
      <w:r>
        <w:rPr>
          <w:rFonts w:ascii="Times New Roman" w:hAnsi="Times New Roman" w:eastAsia="Times New Roman" w:cs="Times New Roman"/>
          <w:iCs/>
          <w:sz w:val="24"/>
          <w:szCs w:val="24"/>
          <w:highlight w:val="none"/>
        </w:rPr>
        <w:t xml:space="preserve">Техническое устройство </w:t>
      </w:r>
      <w:r>
        <w:rPr>
          <w:rFonts w:ascii="Times New Roman" w:hAnsi="Times New Roman" w:eastAsia="Times New Roman" w:cs="Times New Roman"/>
          <w:iCs/>
          <w:sz w:val="24"/>
          <w:szCs w:val="24"/>
          <w:highlight w:val="none"/>
        </w:rPr>
        <w:t xml:space="preserve">без присмотра.</w:t>
      </w:r>
      <w:r>
        <w:rPr>
          <w:rFonts w:ascii="Times New Roman" w:hAnsi="Times New Roman" w:cs="Times New Roman"/>
          <w:iCs/>
          <w:highlight w:val="none"/>
        </w:rPr>
      </w:r>
      <w:r>
        <w:rPr>
          <w:rFonts w:ascii="Times New Roman" w:hAnsi="Times New Roman" w:cs="Times New Roman"/>
          <w:iCs/>
          <w:highlight w:val="none"/>
        </w:rPr>
      </w:r>
    </w:p>
    <w:p>
      <w:pPr>
        <w:ind w:firstLine="709"/>
        <w:jc w:val="both"/>
        <w:spacing w:after="0" w:afterAutospacing="0" w:line="240" w:lineRule="auto"/>
        <w:rPr>
          <w:rFonts w:ascii="Times New Roman" w:hAnsi="Times New Roman" w:cs="Times New Roman"/>
          <w:iCs/>
          <w:highlight w:val="none"/>
        </w:rPr>
      </w:pPr>
      <w:r>
        <w:rPr>
          <w:rFonts w:ascii="Times New Roman" w:hAnsi="Times New Roman" w:eastAsia="Times New Roman" w:cs="Times New Roman"/>
          <w:iCs/>
          <w:sz w:val="24"/>
          <w:szCs w:val="24"/>
          <w:highlight w:val="none"/>
        </w:rPr>
        <w:t xml:space="preserve">5.15.2. </w:t>
      </w:r>
      <w:r>
        <w:rPr>
          <w:rFonts w:ascii="Times New Roman" w:hAnsi="Times New Roman" w:eastAsia="Times New Roman" w:cs="Times New Roman"/>
          <w:iCs/>
          <w:sz w:val="24"/>
          <w:szCs w:val="24"/>
          <w:highlight w:val="none"/>
        </w:rPr>
        <w:t xml:space="preserve">Не передавать </w:t>
      </w:r>
      <w:r>
        <w:rPr>
          <w:rFonts w:ascii="Times New Roman" w:hAnsi="Times New Roman" w:eastAsia="Times New Roman" w:cs="Times New Roman"/>
          <w:iCs/>
          <w:sz w:val="24"/>
          <w:szCs w:val="24"/>
          <w:highlight w:val="none"/>
        </w:rPr>
        <w:t xml:space="preserve">Техническое устройство другим</w:t>
      </w:r>
      <w:r>
        <w:rPr>
          <w:rFonts w:ascii="Times New Roman" w:hAnsi="Times New Roman" w:eastAsia="Times New Roman" w:cs="Times New Roman"/>
          <w:iCs/>
          <w:sz w:val="24"/>
          <w:szCs w:val="24"/>
          <w:highlight w:val="none"/>
        </w:rPr>
        <w:t xml:space="preserve"> лицам.</w:t>
      </w:r>
      <w:r>
        <w:rPr>
          <w:rFonts w:ascii="Times New Roman" w:hAnsi="Times New Roman" w:cs="Times New Roman"/>
          <w:iCs/>
          <w:highlight w:val="none"/>
        </w:rPr>
      </w:r>
      <w:r>
        <w:rPr>
          <w:rFonts w:ascii="Times New Roman" w:hAnsi="Times New Roman" w:cs="Times New Roman"/>
          <w:iCs/>
          <w:highlight w:val="none"/>
        </w:rPr>
      </w:r>
    </w:p>
    <w:p>
      <w:pPr>
        <w:ind w:left="0" w:right="0" w:firstLine="709"/>
        <w:jc w:val="both"/>
        <w:spacing w:after="0" w:afterAutospacing="0" w:line="240" w:lineRule="auto"/>
        <w:tabs>
          <w:tab w:val="left" w:pos="1276" w:leader="none"/>
        </w:tabs>
        <w:rPr>
          <w:rFonts w:ascii="Times New Roman" w:hAnsi="Times New Roman" w:cs="Times New Roman"/>
          <w:iCs/>
          <w:highlight w:val="none"/>
        </w:rPr>
      </w:pPr>
      <w:r>
        <w:rPr>
          <w:rFonts w:ascii="Times New Roman" w:hAnsi="Times New Roman" w:eastAsia="Times New Roman" w:cs="Times New Roman"/>
          <w:iCs/>
          <w:sz w:val="24"/>
          <w:szCs w:val="24"/>
          <w:highlight w:val="none"/>
        </w:rPr>
        <w:t xml:space="preserve">5.15.3. </w:t>
      </w:r>
      <w:r>
        <w:rPr>
          <w:rFonts w:ascii="Times New Roman" w:hAnsi="Times New Roman" w:eastAsia="Times New Roman" w:cs="Times New Roman"/>
          <w:iCs/>
          <w:sz w:val="24"/>
          <w:szCs w:val="24"/>
          <w:highlight w:val="none"/>
        </w:rPr>
        <w:t xml:space="preserve">Обеспечить соответствующий уровень безопасности на </w:t>
      </w:r>
      <w:r>
        <w:rPr>
          <w:rFonts w:ascii="Times New Roman" w:hAnsi="Times New Roman" w:eastAsia="Times New Roman" w:cs="Times New Roman"/>
          <w:iCs/>
          <w:sz w:val="24"/>
          <w:szCs w:val="24"/>
          <w:highlight w:val="none"/>
        </w:rPr>
        <w:t xml:space="preserve">Техническом </w:t>
      </w:r>
      <w:r>
        <w:rPr>
          <w:rFonts w:ascii="Times New Roman" w:hAnsi="Times New Roman" w:eastAsia="Times New Roman" w:cs="Times New Roman"/>
          <w:iCs/>
          <w:sz w:val="24"/>
          <w:szCs w:val="24"/>
          <w:highlight w:val="none"/>
        </w:rPr>
        <w:t xml:space="preserve">у</w:t>
      </w:r>
      <w:r>
        <w:rPr>
          <w:rFonts w:ascii="Times New Roman" w:hAnsi="Times New Roman" w:eastAsia="Times New Roman" w:cs="Times New Roman"/>
          <w:iCs/>
          <w:sz w:val="24"/>
          <w:szCs w:val="24"/>
          <w:highlight w:val="none"/>
        </w:rPr>
        <w:t xml:space="preserve">стройстве</w:t>
      </w:r>
      <w:r>
        <w:rPr>
          <w:rFonts w:ascii="Times New Roman" w:hAnsi="Times New Roman" w:eastAsia="Times New Roman" w:cs="Times New Roman"/>
          <w:iCs/>
          <w:sz w:val="24"/>
          <w:szCs w:val="24"/>
          <w:highlight w:val="none"/>
        </w:rPr>
        <w:t xml:space="preserve">, используя антивирусное программное обеспечение (при наличии для данного типа </w:t>
      </w:r>
      <w:r>
        <w:rPr>
          <w:rFonts w:ascii="Times New Roman" w:hAnsi="Times New Roman" w:eastAsia="Times New Roman" w:cs="Times New Roman"/>
          <w:iCs/>
          <w:sz w:val="24"/>
          <w:szCs w:val="24"/>
          <w:highlight w:val="none"/>
        </w:rPr>
        <w:t xml:space="preserve">Т</w:t>
      </w:r>
      <w:r>
        <w:rPr>
          <w:rFonts w:ascii="Times New Roman" w:hAnsi="Times New Roman" w:eastAsia="Times New Roman" w:cs="Times New Roman"/>
          <w:iCs/>
          <w:sz w:val="24"/>
          <w:szCs w:val="24"/>
          <w:highlight w:val="none"/>
        </w:rPr>
        <w:t xml:space="preserve">ехнического устройства), средства а</w:t>
      </w:r>
      <w:r>
        <w:rPr>
          <w:rFonts w:ascii="Times New Roman" w:hAnsi="Times New Roman" w:eastAsia="Times New Roman" w:cs="Times New Roman"/>
          <w:iCs/>
          <w:sz w:val="24"/>
          <w:szCs w:val="24"/>
          <w:highlight w:val="none"/>
        </w:rPr>
        <w:t xml:space="preserve">утентификации, встроенные в </w:t>
      </w:r>
      <w:r>
        <w:rPr>
          <w:rFonts w:ascii="Times New Roman" w:hAnsi="Times New Roman" w:eastAsia="Times New Roman" w:cs="Times New Roman"/>
          <w:iCs/>
          <w:sz w:val="24"/>
          <w:szCs w:val="24"/>
          <w:highlight w:val="none"/>
        </w:rPr>
        <w:t xml:space="preserve">Техническое </w:t>
      </w:r>
      <w:r>
        <w:rPr>
          <w:rFonts w:ascii="Times New Roman" w:hAnsi="Times New Roman" w:eastAsia="Times New Roman" w:cs="Times New Roman"/>
          <w:iCs/>
          <w:sz w:val="24"/>
          <w:szCs w:val="24"/>
          <w:highlight w:val="none"/>
        </w:rPr>
        <w:t xml:space="preserve">устро</w:t>
      </w:r>
      <w:r>
        <w:rPr>
          <w:rFonts w:ascii="Times New Roman" w:hAnsi="Times New Roman" w:eastAsia="Times New Roman" w:cs="Times New Roman"/>
          <w:iCs/>
          <w:sz w:val="24"/>
          <w:szCs w:val="24"/>
          <w:highlight w:val="none"/>
        </w:rPr>
        <w:t xml:space="preserve">йство и предлагаемые Поставщиком </w:t>
      </w:r>
      <w:r>
        <w:rPr>
          <w:rFonts w:ascii="Times New Roman" w:hAnsi="Times New Roman" w:eastAsia="Times New Roman" w:cs="Times New Roman"/>
          <w:iCs/>
          <w:sz w:val="24"/>
          <w:szCs w:val="24"/>
          <w:highlight w:val="none"/>
        </w:rPr>
        <w:t xml:space="preserve">Мобильного приложения Mir Pay</w:t>
      </w:r>
      <w:r>
        <w:rPr>
          <w:rFonts w:ascii="Times New Roman" w:hAnsi="Times New Roman" w:eastAsia="Times New Roman" w:cs="Times New Roman"/>
          <w:iCs/>
          <w:sz w:val="24"/>
          <w:szCs w:val="24"/>
          <w:highlight w:val="none"/>
        </w:rPr>
        <w:t xml:space="preserve">.</w:t>
      </w:r>
      <w:r>
        <w:rPr>
          <w:rFonts w:ascii="Times New Roman" w:hAnsi="Times New Roman" w:cs="Times New Roman"/>
          <w:iCs/>
          <w:highlight w:val="none"/>
        </w:rPr>
      </w:r>
      <w:r>
        <w:rPr>
          <w:rFonts w:ascii="Times New Roman" w:hAnsi="Times New Roman" w:cs="Times New Roman"/>
          <w:iCs/>
          <w:highlight w:val="none"/>
        </w:rPr>
      </w:r>
    </w:p>
    <w:p>
      <w:pPr>
        <w:ind w:firstLine="708"/>
        <w:jc w:val="both"/>
        <w:spacing w:after="0" w:afterAutospacing="0" w:line="240" w:lineRule="auto"/>
        <w:rPr>
          <w:rFonts w:ascii="Times New Roman" w:hAnsi="Times New Roman" w:cs="Times New Roman"/>
          <w:iCs/>
          <w:highlight w:val="none"/>
        </w:rPr>
      </w:pPr>
      <w:r>
        <w:rPr>
          <w:rFonts w:ascii="Times New Roman" w:hAnsi="Times New Roman" w:eastAsia="Times New Roman" w:cs="Times New Roman"/>
          <w:iCs/>
          <w:sz w:val="24"/>
          <w:szCs w:val="24"/>
          <w:highlight w:val="none"/>
        </w:rPr>
        <w:t xml:space="preserve">5.15.4. </w:t>
      </w:r>
      <w:r>
        <w:rPr>
          <w:rFonts w:ascii="Times New Roman" w:hAnsi="Times New Roman" w:eastAsia="Times New Roman" w:cs="Times New Roman"/>
          <w:iCs/>
          <w:sz w:val="24"/>
          <w:szCs w:val="24"/>
          <w:highlight w:val="none"/>
        </w:rPr>
        <w:t xml:space="preserve">Убедиться, что на </w:t>
      </w:r>
      <w:r>
        <w:rPr>
          <w:rFonts w:ascii="Times New Roman" w:hAnsi="Times New Roman" w:eastAsia="Times New Roman" w:cs="Times New Roman"/>
          <w:iCs/>
          <w:sz w:val="24"/>
          <w:szCs w:val="24"/>
          <w:highlight w:val="none"/>
        </w:rPr>
        <w:t xml:space="preserve">Техническом</w:t>
      </w:r>
      <w:r>
        <w:rPr>
          <w:rFonts w:ascii="Times New Roman" w:hAnsi="Times New Roman" w:eastAsia="Times New Roman" w:cs="Times New Roman"/>
          <w:iCs/>
          <w:sz w:val="24"/>
          <w:szCs w:val="24"/>
          <w:highlight w:val="none"/>
        </w:rPr>
        <w:t xml:space="preserve"> устройстве не зарегистрированы средства аутентификации другого лица.</w:t>
      </w:r>
      <w:r>
        <w:rPr>
          <w:rFonts w:ascii="Times New Roman" w:hAnsi="Times New Roman" w:cs="Times New Roman"/>
          <w:iCs/>
          <w:highlight w:val="none"/>
        </w:rPr>
      </w:r>
      <w:r>
        <w:rPr>
          <w:rFonts w:ascii="Times New Roman" w:hAnsi="Times New Roman" w:cs="Times New Roman"/>
          <w:iCs/>
          <w:highlight w:val="none"/>
        </w:rPr>
      </w:r>
    </w:p>
    <w:p>
      <w:pPr>
        <w:ind w:firstLine="708"/>
        <w:jc w:val="both"/>
        <w:spacing w:after="0" w:afterAutospacing="0" w:line="240" w:lineRule="auto"/>
        <w:rPr>
          <w:rFonts w:ascii="Times New Roman" w:hAnsi="Times New Roman" w:cs="Times New Roman"/>
          <w:iCs/>
          <w:highlight w:val="none"/>
        </w:rPr>
      </w:pPr>
      <w:r>
        <w:rPr>
          <w:rFonts w:ascii="Times New Roman" w:hAnsi="Times New Roman" w:eastAsia="Times New Roman" w:cs="Times New Roman"/>
          <w:iCs/>
          <w:sz w:val="24"/>
          <w:szCs w:val="24"/>
          <w:highlight w:val="none"/>
        </w:rPr>
        <w:t xml:space="preserve">5.15.5. </w:t>
      </w:r>
      <w:r>
        <w:rPr>
          <w:rFonts w:ascii="Times New Roman" w:hAnsi="Times New Roman" w:eastAsia="Times New Roman" w:cs="Times New Roman"/>
          <w:iCs/>
          <w:sz w:val="24"/>
          <w:szCs w:val="24"/>
          <w:highlight w:val="none"/>
        </w:rPr>
        <w:t xml:space="preserve">Не разглашать </w:t>
      </w:r>
      <w:r>
        <w:rPr>
          <w:rFonts w:ascii="Times New Roman" w:hAnsi="Times New Roman" w:eastAsia="Times New Roman" w:cs="Times New Roman"/>
          <w:iCs/>
          <w:sz w:val="24"/>
          <w:szCs w:val="24"/>
          <w:highlight w:val="none"/>
        </w:rPr>
        <w:t xml:space="preserve">другим </w:t>
      </w:r>
      <w:r>
        <w:rPr>
          <w:rFonts w:ascii="Times New Roman" w:hAnsi="Times New Roman" w:eastAsia="Times New Roman" w:cs="Times New Roman"/>
          <w:iCs/>
          <w:sz w:val="24"/>
          <w:szCs w:val="24"/>
          <w:highlight w:val="none"/>
        </w:rPr>
        <w:t xml:space="preserve">лицам собственные средства аутентификации на </w:t>
      </w:r>
      <w:r>
        <w:rPr>
          <w:rFonts w:ascii="Times New Roman" w:hAnsi="Times New Roman" w:eastAsia="Times New Roman" w:cs="Times New Roman"/>
          <w:iCs/>
          <w:sz w:val="24"/>
          <w:szCs w:val="24"/>
          <w:highlight w:val="none"/>
        </w:rPr>
        <w:t xml:space="preserve">Техническом </w:t>
      </w:r>
      <w:r>
        <w:rPr>
          <w:rFonts w:ascii="Times New Roman" w:hAnsi="Times New Roman" w:eastAsia="Times New Roman" w:cs="Times New Roman"/>
          <w:iCs/>
          <w:sz w:val="24"/>
          <w:szCs w:val="24"/>
          <w:highlight w:val="none"/>
        </w:rPr>
        <w:t xml:space="preserve">устройстве, являющиеся конфиденциальной информацией.</w:t>
      </w:r>
      <w:r>
        <w:rPr>
          <w:rFonts w:ascii="Times New Roman" w:hAnsi="Times New Roman" w:cs="Times New Roman"/>
          <w:iCs/>
          <w:highlight w:val="none"/>
        </w:rPr>
      </w:r>
      <w:r>
        <w:rPr>
          <w:rFonts w:ascii="Times New Roman" w:hAnsi="Times New Roman" w:cs="Times New Roman"/>
          <w:iCs/>
          <w:highlight w:val="none"/>
        </w:rPr>
      </w:r>
    </w:p>
    <w:p>
      <w:pPr>
        <w:ind w:firstLine="708"/>
        <w:jc w:val="both"/>
        <w:spacing w:after="0" w:afterAutospacing="0" w:line="240" w:lineRule="auto"/>
        <w:rPr>
          <w:rFonts w:ascii="Times New Roman" w:hAnsi="Times New Roman" w:cs="Times New Roman"/>
          <w:iCs/>
          <w:highlight w:val="none"/>
        </w:rPr>
      </w:pPr>
      <w:r>
        <w:rPr>
          <w:rFonts w:ascii="Times New Roman" w:hAnsi="Times New Roman" w:eastAsia="Times New Roman" w:cs="Times New Roman"/>
          <w:iCs/>
          <w:sz w:val="24"/>
          <w:szCs w:val="24"/>
          <w:highlight w:val="none"/>
        </w:rPr>
        <w:t xml:space="preserve">5.15.6. </w:t>
      </w:r>
      <w:r>
        <w:rPr>
          <w:rFonts w:ascii="Times New Roman" w:hAnsi="Times New Roman" w:eastAsia="Times New Roman" w:cs="Times New Roman"/>
          <w:iCs/>
          <w:sz w:val="24"/>
          <w:szCs w:val="24"/>
          <w:highlight w:val="none"/>
        </w:rPr>
        <w:t xml:space="preserve">Удалить все личные данные</w:t>
      </w:r>
      <w:r>
        <w:rPr>
          <w:rStyle w:val="1262"/>
          <w:rFonts w:ascii="Times New Roman" w:hAnsi="Times New Roman" w:eastAsia="Times New Roman" w:cs="Times New Roman"/>
          <w:iCs/>
          <w:sz w:val="24"/>
          <w:szCs w:val="24"/>
          <w:highlight w:val="none"/>
        </w:rPr>
        <w:footnoteReference w:id="21"/>
      </w:r>
      <w:r>
        <w:rPr>
          <w:rFonts w:ascii="Times New Roman" w:hAnsi="Times New Roman" w:eastAsia="Times New Roman" w:cs="Times New Roman"/>
          <w:iCs/>
          <w:sz w:val="24"/>
          <w:szCs w:val="24"/>
          <w:highlight w:val="none"/>
        </w:rPr>
        <w:t xml:space="preserve">,</w:t>
      </w:r>
      <w:r>
        <w:rPr>
          <w:rFonts w:ascii="Times New Roman" w:hAnsi="Times New Roman" w:eastAsia="Times New Roman" w:cs="Times New Roman"/>
          <w:iCs/>
          <w:sz w:val="24"/>
          <w:szCs w:val="24"/>
          <w:highlight w:val="none"/>
        </w:rPr>
        <w:t xml:space="preserve"> финансовую информацию и </w:t>
      </w:r>
      <w:r>
        <w:rPr>
          <w:rFonts w:ascii="Times New Roman" w:hAnsi="Times New Roman" w:eastAsia="Times New Roman" w:cs="Times New Roman"/>
          <w:iCs/>
          <w:sz w:val="24"/>
          <w:szCs w:val="24"/>
          <w:highlight w:val="none"/>
        </w:rPr>
        <w:t xml:space="preserve">Токен</w:t>
      </w:r>
      <w:r>
        <w:rPr>
          <w:rFonts w:ascii="Times New Roman" w:hAnsi="Times New Roman" w:eastAsia="Times New Roman" w:cs="Times New Roman"/>
          <w:iCs/>
          <w:sz w:val="24"/>
          <w:szCs w:val="24"/>
          <w:highlight w:val="none"/>
        </w:rPr>
        <w:t xml:space="preserve"> Бизнес-карты </w:t>
      </w:r>
      <w:r>
        <w:rPr>
          <w:rFonts w:ascii="Times New Roman" w:hAnsi="Times New Roman" w:eastAsia="Times New Roman" w:cs="Times New Roman"/>
          <w:iCs/>
          <w:sz w:val="24"/>
          <w:szCs w:val="24"/>
          <w:highlight w:val="none"/>
        </w:rPr>
        <w:t xml:space="preserve">с </w:t>
      </w:r>
      <w:r>
        <w:rPr>
          <w:rFonts w:ascii="Times New Roman" w:hAnsi="Times New Roman" w:eastAsia="Times New Roman" w:cs="Times New Roman"/>
          <w:iCs/>
          <w:sz w:val="24"/>
          <w:szCs w:val="24"/>
          <w:highlight w:val="none"/>
        </w:rPr>
        <w:t xml:space="preserve">Технического</w:t>
      </w:r>
      <w:r>
        <w:rPr>
          <w:rFonts w:ascii="Times New Roman" w:hAnsi="Times New Roman" w:eastAsia="Times New Roman" w:cs="Times New Roman"/>
          <w:iCs/>
          <w:sz w:val="24"/>
          <w:szCs w:val="24"/>
          <w:highlight w:val="none"/>
        </w:rPr>
        <w:t xml:space="preserve"> устройства, использование которого прекращено, или при необходимости передачи устройства в организацию, осуществляющую ремонт.</w:t>
      </w:r>
      <w:r>
        <w:rPr>
          <w:rFonts w:ascii="Times New Roman" w:hAnsi="Times New Roman" w:cs="Times New Roman"/>
          <w:iCs/>
          <w:highlight w:val="none"/>
        </w:rPr>
      </w:r>
      <w:r>
        <w:rPr>
          <w:rFonts w:ascii="Times New Roman" w:hAnsi="Times New Roman" w:cs="Times New Roman"/>
          <w:iCs/>
          <w:highlight w:val="none"/>
        </w:rPr>
      </w:r>
    </w:p>
    <w:p>
      <w:pPr>
        <w:ind w:firstLine="708"/>
        <w:jc w:val="both"/>
        <w:spacing w:after="0" w:afterAutospacing="0" w:line="240" w:lineRule="auto"/>
        <w:rPr>
          <w:rFonts w:ascii="Times New Roman" w:hAnsi="Times New Roman" w:cs="Times New Roman"/>
          <w:iCs/>
          <w:highlight w:val="none"/>
        </w:rPr>
      </w:pPr>
      <w:r>
        <w:rPr>
          <w:rFonts w:ascii="Times New Roman" w:hAnsi="Times New Roman" w:eastAsia="Times New Roman" w:cs="Times New Roman"/>
          <w:iCs/>
          <w:sz w:val="24"/>
          <w:szCs w:val="24"/>
          <w:highlight w:val="none"/>
        </w:rPr>
        <w:t xml:space="preserve">5.15.7. Незамедлительно </w:t>
      </w:r>
      <w:r>
        <w:rPr>
          <w:rFonts w:ascii="Times New Roman" w:hAnsi="Times New Roman" w:eastAsia="Times New Roman" w:cs="Times New Roman"/>
          <w:iCs/>
          <w:sz w:val="24"/>
          <w:szCs w:val="24"/>
          <w:highlight w:val="none"/>
        </w:rPr>
        <w:t xml:space="preserve">по телефону, номер которого указан на официальном сайте Банка в </w:t>
      </w:r>
      <w:r>
        <w:rPr>
          <w:rFonts w:ascii="Times New Roman" w:hAnsi="Times New Roman" w:eastAsia="Times New Roman" w:cs="Times New Roman"/>
          <w:iCs/>
          <w:sz w:val="24"/>
          <w:szCs w:val="24"/>
          <w:highlight w:val="none"/>
        </w:rPr>
        <w:t xml:space="preserve">информационно-телекоммуникационной </w:t>
      </w:r>
      <w:r>
        <w:rPr>
          <w:rFonts w:ascii="Times New Roman" w:hAnsi="Times New Roman" w:eastAsia="Times New Roman" w:cs="Times New Roman"/>
          <w:iCs/>
          <w:sz w:val="24"/>
          <w:szCs w:val="24"/>
          <w:highlight w:val="none"/>
        </w:rPr>
        <w:t xml:space="preserve">сети </w:t>
      </w:r>
      <w:r>
        <w:rPr>
          <w:rFonts w:ascii="Times New Roman" w:hAnsi="Times New Roman" w:eastAsia="Times New Roman" w:cs="Times New Roman"/>
          <w:iCs/>
          <w:sz w:val="24"/>
          <w:szCs w:val="24"/>
          <w:highlight w:val="none"/>
        </w:rPr>
        <w:t xml:space="preserve">«</w:t>
      </w:r>
      <w:r>
        <w:rPr>
          <w:rFonts w:ascii="Times New Roman" w:hAnsi="Times New Roman" w:eastAsia="Times New Roman" w:cs="Times New Roman"/>
          <w:iCs/>
          <w:sz w:val="24"/>
          <w:szCs w:val="24"/>
          <w:highlight w:val="none"/>
        </w:rPr>
        <w:t xml:space="preserve">Интернет</w:t>
      </w:r>
      <w:r>
        <w:rPr>
          <w:rFonts w:ascii="Times New Roman" w:hAnsi="Times New Roman" w:eastAsia="Times New Roman" w:cs="Times New Roman"/>
          <w:iCs/>
          <w:sz w:val="24"/>
          <w:szCs w:val="24"/>
          <w:highlight w:val="none"/>
        </w:rPr>
        <w:t xml:space="preserve">»</w:t>
      </w:r>
      <w:r>
        <w:rPr>
          <w:rFonts w:ascii="Times New Roman" w:hAnsi="Times New Roman" w:eastAsia="Times New Roman" w:cs="Times New Roman"/>
          <w:iCs/>
          <w:sz w:val="24"/>
          <w:szCs w:val="24"/>
          <w:highlight w:val="none"/>
        </w:rPr>
        <w:t xml:space="preserve"> по адресу</w:t>
      </w:r>
      <w:r>
        <w:rPr>
          <w:rFonts w:ascii="Times New Roman" w:hAnsi="Times New Roman" w:eastAsia="Times New Roman" w:cs="Times New Roman"/>
          <w:iCs/>
          <w:sz w:val="24"/>
          <w:szCs w:val="24"/>
          <w:highlight w:val="none"/>
        </w:rPr>
        <w:t xml:space="preserve">:</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www.rshb.ru</w:t>
      </w:r>
      <w:r>
        <w:rPr>
          <w:rFonts w:ascii="Times New Roman" w:hAnsi="Times New Roman" w:eastAsia="Times New Roman" w:cs="Times New Roman"/>
          <w:iCs/>
          <w:sz w:val="24"/>
          <w:szCs w:val="24"/>
          <w:highlight w:val="none"/>
        </w:rPr>
        <w:t xml:space="preserve">, сообщить в Банк </w:t>
      </w:r>
      <w:r>
        <w:rPr>
          <w:rFonts w:ascii="Times New Roman" w:hAnsi="Times New Roman" w:eastAsia="Times New Roman" w:cs="Times New Roman"/>
          <w:iCs/>
          <w:sz w:val="24"/>
          <w:szCs w:val="24"/>
          <w:highlight w:val="none"/>
        </w:rPr>
        <w:t xml:space="preserve">об утрате</w:t>
      </w:r>
      <w:r>
        <w:rPr>
          <w:rFonts w:ascii="Times New Roman" w:hAnsi="Times New Roman" w:eastAsia="Times New Roman" w:cs="Times New Roman"/>
          <w:iCs/>
          <w:sz w:val="24"/>
          <w:szCs w:val="24"/>
          <w:highlight w:val="none"/>
        </w:rPr>
        <w:t xml:space="preserve"> Технического устройства</w:t>
      </w:r>
      <w:r>
        <w:rPr>
          <w:rFonts w:ascii="Times New Roman" w:hAnsi="Times New Roman" w:eastAsia="Times New Roman" w:cs="Times New Roman"/>
          <w:iCs/>
          <w:sz w:val="24"/>
          <w:szCs w:val="24"/>
          <w:highlight w:val="none"/>
        </w:rPr>
        <w:t xml:space="preserve">, а также о </w:t>
      </w:r>
      <w:r>
        <w:rPr>
          <w:rFonts w:ascii="Times New Roman" w:hAnsi="Times New Roman" w:eastAsia="Times New Roman" w:cs="Times New Roman"/>
          <w:bCs/>
          <w:iCs/>
          <w:sz w:val="24"/>
          <w:szCs w:val="24"/>
          <w:highlight w:val="none"/>
        </w:rPr>
        <w:t xml:space="preserve">передаче другим</w:t>
      </w:r>
      <w:r>
        <w:rPr>
          <w:rFonts w:ascii="Times New Roman" w:hAnsi="Times New Roman" w:eastAsia="Times New Roman" w:cs="Times New Roman"/>
          <w:bCs/>
          <w:iCs/>
          <w:sz w:val="24"/>
          <w:szCs w:val="24"/>
          <w:highlight w:val="none"/>
        </w:rPr>
        <w:t xml:space="preserve"> лицам информации, позволяющей осуществить </w:t>
      </w:r>
      <w:r>
        <w:rPr>
          <w:rFonts w:ascii="Times New Roman" w:hAnsi="Times New Roman" w:eastAsia="Times New Roman" w:cs="Times New Roman"/>
          <w:bCs/>
          <w:iCs/>
          <w:sz w:val="24"/>
          <w:szCs w:val="24"/>
          <w:highlight w:val="none"/>
        </w:rPr>
        <w:t xml:space="preserve">токе</w:t>
      </w:r>
      <w:r>
        <w:rPr>
          <w:rFonts w:ascii="Times New Roman" w:hAnsi="Times New Roman" w:eastAsia="Times New Roman" w:cs="Times New Roman"/>
          <w:bCs/>
          <w:iCs/>
          <w:sz w:val="24"/>
          <w:szCs w:val="24"/>
          <w:highlight w:val="none"/>
        </w:rPr>
        <w:t xml:space="preserve">низацию</w:t>
      </w:r>
      <w:r>
        <w:rPr>
          <w:rFonts w:ascii="Times New Roman" w:hAnsi="Times New Roman" w:eastAsia="Times New Roman" w:cs="Times New Roman"/>
          <w:bCs/>
          <w:iCs/>
          <w:sz w:val="24"/>
          <w:szCs w:val="24"/>
          <w:highlight w:val="none"/>
        </w:rPr>
        <w:t xml:space="preserve"> Бизнес-карты на Техническом устройстве другого</w:t>
      </w:r>
      <w:r>
        <w:rPr>
          <w:rFonts w:ascii="Times New Roman" w:hAnsi="Times New Roman" w:eastAsia="Times New Roman" w:cs="Times New Roman"/>
          <w:bCs/>
          <w:iCs/>
          <w:sz w:val="24"/>
          <w:szCs w:val="24"/>
          <w:highlight w:val="none"/>
        </w:rPr>
        <w:t xml:space="preserve"> лица</w:t>
      </w:r>
      <w:r>
        <w:rPr>
          <w:rFonts w:ascii="Times New Roman" w:hAnsi="Times New Roman" w:eastAsia="Times New Roman" w:cs="Times New Roman"/>
          <w:iCs/>
          <w:sz w:val="24"/>
          <w:szCs w:val="24"/>
          <w:highlight w:val="none"/>
        </w:rPr>
        <w:t xml:space="preserve">.</w:t>
      </w:r>
      <w:r>
        <w:rPr>
          <w:rFonts w:ascii="Times New Roman" w:hAnsi="Times New Roman" w:cs="Times New Roman"/>
          <w:iCs/>
          <w:highlight w:val="none"/>
        </w:rPr>
      </w:r>
      <w:r>
        <w:rPr>
          <w:rFonts w:ascii="Times New Roman" w:hAnsi="Times New Roman" w:cs="Times New Roman"/>
          <w:iCs/>
          <w:highlight w:val="none"/>
        </w:rPr>
      </w:r>
    </w:p>
    <w:p>
      <w:pPr>
        <w:ind w:firstLine="708"/>
        <w:jc w:val="both"/>
        <w:spacing w:after="0" w:afterAutospacing="0" w:line="240" w:lineRule="auto"/>
        <w:rPr>
          <w:rFonts w:ascii="Times New Roman" w:hAnsi="Times New Roman" w:cs="Times New Roman"/>
          <w:iCs/>
          <w:highlight w:val="none"/>
        </w:rPr>
      </w:pPr>
      <w:r>
        <w:rPr>
          <w:rFonts w:ascii="Times New Roman" w:hAnsi="Times New Roman" w:eastAsia="Times New Roman" w:cs="Times New Roman"/>
          <w:iCs/>
          <w:sz w:val="24"/>
          <w:szCs w:val="24"/>
          <w:highlight w:val="none"/>
        </w:rPr>
        <w:t xml:space="preserve">5.15.8. </w:t>
      </w:r>
      <w:r>
        <w:rPr>
          <w:rFonts w:ascii="Times New Roman" w:hAnsi="Times New Roman" w:eastAsia="Times New Roman" w:cs="Times New Roman"/>
          <w:iCs/>
          <w:sz w:val="24"/>
          <w:szCs w:val="24"/>
          <w:highlight w:val="none"/>
        </w:rPr>
        <w:t xml:space="preserve">Не блокировать любые функции безопасности, предусмотренные на </w:t>
      </w:r>
      <w:r>
        <w:rPr>
          <w:rFonts w:ascii="Times New Roman" w:hAnsi="Times New Roman" w:eastAsia="Times New Roman" w:cs="Times New Roman"/>
          <w:iCs/>
          <w:sz w:val="24"/>
          <w:szCs w:val="24"/>
          <w:highlight w:val="none"/>
        </w:rPr>
        <w:t xml:space="preserve">Техническом устройстве,</w:t>
      </w:r>
      <w:r>
        <w:rPr>
          <w:rFonts w:ascii="Times New Roman" w:hAnsi="Times New Roman" w:eastAsia="Times New Roman" w:cs="Times New Roman"/>
          <w:iCs/>
          <w:sz w:val="24"/>
          <w:szCs w:val="24"/>
          <w:highlight w:val="none"/>
        </w:rPr>
        <w:t xml:space="preserve"> в целях защиты </w:t>
      </w:r>
      <w:r>
        <w:rPr>
          <w:rFonts w:ascii="Times New Roman" w:hAnsi="Times New Roman" w:eastAsia="Times New Roman" w:cs="Times New Roman"/>
          <w:iCs/>
          <w:sz w:val="24"/>
          <w:szCs w:val="24"/>
          <w:highlight w:val="none"/>
        </w:rPr>
        <w:t xml:space="preserve">Токена</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Бизнес-к</w:t>
      </w:r>
      <w:r>
        <w:rPr>
          <w:rFonts w:ascii="Times New Roman" w:hAnsi="Times New Roman" w:eastAsia="Times New Roman" w:cs="Times New Roman"/>
          <w:iCs/>
          <w:sz w:val="24"/>
          <w:szCs w:val="24"/>
          <w:highlight w:val="none"/>
        </w:rPr>
        <w:t xml:space="preserve">арты.</w:t>
      </w:r>
      <w:r>
        <w:rPr>
          <w:rFonts w:ascii="Times New Roman" w:hAnsi="Times New Roman" w:cs="Times New Roman"/>
          <w:iCs/>
          <w:highlight w:val="none"/>
        </w:rPr>
      </w:r>
      <w:r>
        <w:rPr>
          <w:rFonts w:ascii="Times New Roman" w:hAnsi="Times New Roman" w:cs="Times New Roman"/>
          <w:iCs/>
          <w:highlight w:val="none"/>
        </w:rPr>
      </w:r>
    </w:p>
    <w:p>
      <w:pPr>
        <w:ind w:left="0" w:right="0" w:firstLine="709"/>
        <w:jc w:val="both"/>
        <w:tabs>
          <w:tab w:val="num" w:pos="792" w:leader="none"/>
          <w:tab w:val="left" w:pos="1276" w:leader="none"/>
        </w:tabs>
        <w:rPr>
          <w:highlight w:val="none"/>
        </w:rPr>
      </w:pPr>
      <w:r>
        <w:rPr>
          <w:rFonts w:ascii="Times New Roman" w:hAnsi="Times New Roman" w:eastAsia="Times New Roman" w:cs="Times New Roman"/>
          <w:iCs/>
          <w:sz w:val="24"/>
          <w:szCs w:val="24"/>
          <w:highlight w:val="none"/>
        </w:rPr>
        <w:t xml:space="preserve">5.15.9. </w:t>
      </w:r>
      <w:r>
        <w:rPr>
          <w:rFonts w:ascii="Times New Roman" w:hAnsi="Times New Roman" w:eastAsia="Times New Roman" w:cs="Times New Roman"/>
          <w:iCs/>
          <w:sz w:val="24"/>
          <w:szCs w:val="24"/>
          <w:highlight w:val="none"/>
        </w:rPr>
        <w:t xml:space="preserve">Не подвергать </w:t>
      </w:r>
      <w:r>
        <w:rPr>
          <w:rFonts w:ascii="Times New Roman" w:hAnsi="Times New Roman" w:eastAsia="Times New Roman" w:cs="Times New Roman"/>
          <w:iCs/>
          <w:sz w:val="24"/>
          <w:szCs w:val="24"/>
          <w:highlight w:val="none"/>
        </w:rPr>
        <w:t xml:space="preserve">Техническое устройство взлому операционной системы.</w:t>
      </w:r>
      <w:r>
        <w:rPr>
          <w:rFonts w:ascii="Times New Roman" w:hAnsi="Times New Roman" w:eastAsia="Times New Roman" w:cs="Times New Roman"/>
          <w:iCs/>
          <w:sz w:val="24"/>
          <w:szCs w:val="24"/>
          <w:highlight w:val="none"/>
        </w:rPr>
        <w:t xml:space="preserve">5.15.10. </w:t>
      </w:r>
      <w:r>
        <w:rPr>
          <w:rFonts w:ascii="Times New Roman" w:hAnsi="Times New Roman" w:eastAsia="Times New Roman" w:cs="Times New Roman"/>
          <w:iCs/>
          <w:sz w:val="24"/>
          <w:szCs w:val="24"/>
          <w:highlight w:val="none"/>
        </w:rPr>
        <w:t xml:space="preserve">Не использовать </w:t>
      </w:r>
      <w:r>
        <w:rPr>
          <w:rFonts w:ascii="Times New Roman" w:hAnsi="Times New Roman" w:eastAsia="Times New Roman" w:cs="Times New Roman"/>
          <w:iCs/>
          <w:sz w:val="24"/>
          <w:szCs w:val="24"/>
          <w:highlight w:val="none"/>
        </w:rPr>
        <w:t xml:space="preserve">Мобильное приложение Mir Pay</w:t>
      </w:r>
      <w:r>
        <w:rPr>
          <w:rFonts w:ascii="Times New Roman" w:hAnsi="Times New Roman" w:eastAsia="Times New Roman" w:cs="Times New Roman"/>
          <w:iCs/>
          <w:sz w:val="24"/>
          <w:szCs w:val="24"/>
          <w:highlight w:val="none"/>
        </w:rPr>
        <w:t xml:space="preserve"> при подключении к беспроводным сетям общего доступа</w:t>
      </w:r>
      <w:r>
        <w:rPr>
          <w:rFonts w:ascii="Times New Roman" w:hAnsi="Times New Roman" w:eastAsia="Times New Roman" w:cs="Times New Roman"/>
          <w:iCs/>
          <w:sz w:val="24"/>
          <w:szCs w:val="24"/>
          <w:highlight w:val="none"/>
        </w:rPr>
        <w:t xml:space="preserve">.</w:t>
      </w:r>
      <w:r>
        <w:rPr>
          <w:highlight w:val="none"/>
        </w:rPr>
      </w:r>
      <w:r>
        <w:rPr>
          <w:highlight w:val="none"/>
        </w:rPr>
      </w:r>
    </w:p>
    <w:p>
      <w:pPr>
        <w:jc w:val="center"/>
        <w:spacing w:before="119" w:beforeAutospacing="0" w:after="120"/>
        <w:tabs>
          <w:tab w:val="left" w:pos="1080" w:leader="none"/>
        </w:tabs>
        <w:rPr>
          <w:b/>
          <w:iCs/>
          <w:highlight w:val="none"/>
        </w:rPr>
      </w:pPr>
      <w:r>
        <w:rPr>
          <w:b/>
          <w:iCs/>
          <w:highlight w:val="none"/>
        </w:rPr>
        <w:t xml:space="preserve">6. Утрата Бизнес-карты</w:t>
      </w:r>
      <w:r>
        <w:rPr>
          <w:b/>
          <w:iCs/>
          <w:highlight w:val="none"/>
        </w:rPr>
      </w:r>
      <w:r>
        <w:rPr>
          <w:b/>
          <w:iCs/>
          <w:highlight w:val="none"/>
        </w:rPr>
      </w:r>
    </w:p>
    <w:p>
      <w:pPr>
        <w:numPr>
          <w:ilvl w:val="0"/>
          <w:numId w:val="29"/>
        </w:numPr>
        <w:ind w:left="0" w:firstLine="709"/>
        <w:jc w:val="both"/>
        <w:tabs>
          <w:tab w:val="left" w:pos="1276" w:leader="none"/>
        </w:tabs>
        <w:rPr>
          <w:color w:val="000000"/>
          <w:highlight w:val="none"/>
        </w:rPr>
      </w:pPr>
      <w:r>
        <w:rPr>
          <w:color w:val="000000"/>
          <w:highlight w:val="none"/>
        </w:rPr>
      </w:r>
      <w:r>
        <w:rPr>
          <w:rFonts w:ascii="Times New Roman" w:hAnsi="Times New Roman" w:eastAsia="Times New Roman" w:cs="Times New Roman"/>
          <w:color w:val="000000"/>
          <w:sz w:val="24"/>
          <w:szCs w:val="24"/>
          <w:highlight w:val="none"/>
        </w:rPr>
        <w:t xml:space="preserve">В случае утраты</w:t>
      </w:r>
      <w:r>
        <w:rPr>
          <w:rFonts w:ascii="Times New Roman" w:hAnsi="Times New Roman" w:eastAsia="Times New Roman" w:cs="Times New Roman"/>
          <w:color w:val="000000"/>
          <w:sz w:val="24"/>
          <w:szCs w:val="24"/>
          <w:highlight w:val="none"/>
        </w:rPr>
        <w:t xml:space="preserve"> </w:t>
      </w:r>
      <w:r>
        <w:rPr>
          <w:rFonts w:ascii="Times New Roman" w:hAnsi="Times New Roman" w:eastAsia="Times New Roman" w:cs="Times New Roman"/>
          <w:color w:val="000000"/>
          <w:sz w:val="24"/>
          <w:szCs w:val="24"/>
          <w:highlight w:val="none"/>
        </w:rPr>
        <w:t xml:space="preserve">Бизнес-карты (потери, кражи, изъятия), ее неправомерного использования (использования без </w:t>
      </w:r>
      <w:r>
        <w:rPr>
          <w:rFonts w:ascii="Times New Roman" w:hAnsi="Times New Roman" w:eastAsia="Times New Roman" w:cs="Times New Roman"/>
          <w:color w:val="000000"/>
          <w:sz w:val="24"/>
          <w:szCs w:val="24"/>
          <w:highlight w:val="none"/>
        </w:rPr>
        <w:t xml:space="preserve">добровольного </w:t>
      </w:r>
      <w:r>
        <w:rPr>
          <w:rFonts w:ascii="Times New Roman" w:hAnsi="Times New Roman" w:eastAsia="Times New Roman" w:cs="Times New Roman"/>
          <w:color w:val="000000"/>
          <w:sz w:val="24"/>
          <w:szCs w:val="24"/>
          <w:highlight w:val="none"/>
        </w:rPr>
        <w:t xml:space="preserve">согласия Держателя), в случае если информация о ПИН </w:t>
      </w:r>
      <w:r>
        <w:rPr>
          <w:rFonts w:ascii="Times New Roman" w:hAnsi="Times New Roman" w:eastAsia="Times New Roman" w:cs="Times New Roman"/>
          <w:color w:val="000000"/>
          <w:sz w:val="24"/>
          <w:szCs w:val="24"/>
          <w:highlight w:val="none"/>
        </w:rPr>
        <w:t xml:space="preserve">и реквизитах Бизнес-карты стала доступна третьим лицам либо если у Держателя/Клиента имеются основания предположить это, Держателю/Клиенту необходимо срочно,</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но не позднее дня, следующего за днем получения от Банка </w:t>
      </w:r>
      <w:r>
        <w:rPr>
          <w:rFonts w:ascii="Times New Roman" w:hAnsi="Times New Roman" w:eastAsia="Times New Roman" w:cs="Times New Roman"/>
          <w:sz w:val="24"/>
          <w:szCs w:val="24"/>
          <w:highlight w:val="none"/>
          <w:lang w:val="en-US"/>
        </w:rPr>
        <w:t xml:space="preserve">SMS</w:t>
      </w:r>
      <w:r>
        <w:rPr>
          <w:rFonts w:ascii="Times New Roman" w:hAnsi="Times New Roman" w:eastAsia="Times New Roman" w:cs="Times New Roman"/>
          <w:sz w:val="24"/>
          <w:szCs w:val="24"/>
          <w:highlight w:val="none"/>
        </w:rPr>
        <w:t xml:space="preserve">-уведомления</w:t>
        <w:br/>
        <w:t xml:space="preserve">о несанкционированной Держателем операции с использованием Бизнес-карты/ее реквизитов,</w:t>
      </w:r>
      <w:r>
        <w:rPr>
          <w:rFonts w:ascii="Times New Roman" w:hAnsi="Times New Roman" w:eastAsia="Times New Roman" w:cs="Times New Roman"/>
          <w:color w:val="000000"/>
          <w:sz w:val="24"/>
          <w:szCs w:val="24"/>
          <w:highlight w:val="none"/>
        </w:rPr>
        <w:t xml:space="preserve"> сообщить об этом в Службу поддержки Банка по телефону, </w:t>
      </w:r>
      <w:r>
        <w:rPr>
          <w:rFonts w:ascii="Times New Roman" w:hAnsi="Times New Roman" w:eastAsia="Times New Roman" w:cs="Times New Roman"/>
          <w:sz w:val="24"/>
          <w:szCs w:val="24"/>
          <w:highlight w:val="none"/>
        </w:rPr>
        <w:t xml:space="preserve">указанному в пункте</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sz w:val="24"/>
          <w:szCs w:val="24"/>
          <w:highlight w:val="none"/>
        </w:rPr>
        <w:t xml:space="preserve">1.7 настоящей Памятки</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либо </w:t>
      </w:r>
      <w:r>
        <w:rPr>
          <w:rFonts w:ascii="Times New Roman" w:hAnsi="Times New Roman" w:eastAsia="Times New Roman" w:cs="Times New Roman"/>
          <w:sz w:val="24"/>
          <w:szCs w:val="24"/>
          <w:highlight w:val="none"/>
        </w:rPr>
        <w:t xml:space="preserve">направить </w:t>
      </w:r>
      <w:r>
        <w:rPr>
          <w:rFonts w:ascii="Times New Roman" w:hAnsi="Times New Roman" w:eastAsia="Times New Roman" w:cs="Times New Roman"/>
          <w:sz w:val="24"/>
          <w:szCs w:val="24"/>
          <w:highlight w:val="none"/>
          <w:lang w:val="en-US"/>
        </w:rPr>
        <w:t xml:space="preserve">SMS</w:t>
      </w:r>
      <w:r>
        <w:rPr>
          <w:rFonts w:ascii="Times New Roman" w:hAnsi="Times New Roman" w:eastAsia="Times New Roman" w:cs="Times New Roman"/>
          <w:sz w:val="24"/>
          <w:szCs w:val="24"/>
          <w:highlight w:val="none"/>
        </w:rPr>
        <w:t xml:space="preserve">-запрос</w:t>
      </w:r>
      <w:r>
        <w:rPr>
          <w:rStyle w:val="1262"/>
          <w:rFonts w:ascii="Times New Roman" w:hAnsi="Times New Roman" w:eastAsia="Times New Roman" w:cs="Times New Roman"/>
          <w:sz w:val="24"/>
          <w:szCs w:val="24"/>
          <w:highlight w:val="none"/>
        </w:rPr>
        <w:footnoteReference w:id="22"/>
      </w:r>
      <w:r>
        <w:rPr>
          <w:rFonts w:ascii="Times New Roman" w:hAnsi="Times New Roman" w:eastAsia="Times New Roman" w:cs="Times New Roman"/>
          <w:sz w:val="24"/>
          <w:szCs w:val="24"/>
          <w:highlight w:val="none"/>
        </w:rPr>
        <w:t xml:space="preserve"> в рамках услуги «Корпоративный </w:t>
      </w:r>
      <w:r>
        <w:rPr>
          <w:rFonts w:ascii="Times New Roman" w:hAnsi="Times New Roman" w:eastAsia="Times New Roman" w:cs="Times New Roman"/>
          <w:sz w:val="24"/>
          <w:szCs w:val="24"/>
          <w:highlight w:val="none"/>
        </w:rPr>
        <w:br/>
      </w:r>
      <w:r>
        <w:rPr>
          <w:rFonts w:ascii="Times New Roman" w:hAnsi="Times New Roman" w:eastAsia="Times New Roman" w:cs="Times New Roman"/>
          <w:sz w:val="24"/>
          <w:szCs w:val="24"/>
          <w:highlight w:val="none"/>
          <w:lang w:val="en-US"/>
        </w:rPr>
        <w:t xml:space="preserve">SMS</w:t>
      </w:r>
      <w:r>
        <w:rPr>
          <w:rFonts w:ascii="Times New Roman" w:hAnsi="Times New Roman" w:eastAsia="Times New Roman" w:cs="Times New Roman"/>
          <w:sz w:val="24"/>
          <w:szCs w:val="24"/>
          <w:highlight w:val="none"/>
        </w:rPr>
        <w:t xml:space="preserve">-сервис» в соответствии с Условиями</w:t>
      </w:r>
      <w:r>
        <w:rPr>
          <w:rFonts w:ascii="Times New Roman" w:hAnsi="Times New Roman" w:eastAsia="Times New Roman" w:cs="Times New Roman"/>
          <w:sz w:val="24"/>
          <w:szCs w:val="24"/>
          <w:highlight w:val="none"/>
        </w:rPr>
        <w:t xml:space="preserve">, а также произвести удаленную блокировку </w:t>
      </w:r>
      <w:r>
        <w:rPr>
          <w:rFonts w:ascii="Times New Roman" w:hAnsi="Times New Roman" w:eastAsia="Times New Roman" w:cs="Times New Roman"/>
          <w:sz w:val="24"/>
          <w:szCs w:val="24"/>
          <w:highlight w:val="none"/>
        </w:rPr>
        <w:t xml:space="preserve">Бизнес-карты в ИС «Свой бизнес»</w:t>
      </w:r>
      <w:r>
        <w:rPr>
          <w:highlight w:val="none"/>
        </w:rPr>
        <w:t xml:space="preserve">.</w:t>
      </w:r>
      <w:r>
        <w:rPr>
          <w:color w:val="000000"/>
          <w:highlight w:val="none"/>
        </w:rPr>
      </w:r>
      <w:r>
        <w:rPr>
          <w:color w:val="000000"/>
          <w:highlight w:val="none"/>
        </w:rPr>
      </w:r>
    </w:p>
    <w:p>
      <w:pPr>
        <w:numPr>
          <w:ilvl w:val="0"/>
          <w:numId w:val="29"/>
        </w:numPr>
        <w:ind w:left="0" w:firstLine="709"/>
        <w:jc w:val="both"/>
        <w:tabs>
          <w:tab w:val="left" w:pos="1276" w:leader="none"/>
        </w:tabs>
        <w:rPr>
          <w:color w:val="000000"/>
          <w:highlight w:val="none"/>
        </w:rPr>
      </w:pPr>
      <w:r>
        <w:rPr>
          <w:color w:val="000000"/>
          <w:highlight w:val="none"/>
        </w:rPr>
        <w:t xml:space="preserve">По Бизнес-карте, ранее заявленной как утраченная, и по которой Держателем/Клиентом путем устн</w:t>
      </w:r>
      <w:r>
        <w:rPr>
          <w:color w:val="000000"/>
          <w:highlight w:val="none"/>
        </w:rPr>
        <w:t xml:space="preserve">ого обращения в Службу поддержки Банка либо посредством направления SMS-запроса было приостановлено использование Бизнес-карты, может быть возобновлено использование по письменному заявлению Клиента, переданному в подразделение Банка по месту ведения Счета</w:t>
      </w:r>
      <w:r>
        <w:rPr>
          <w:color w:val="000000"/>
          <w:highlight w:val="none"/>
        </w:rPr>
        <w:t xml:space="preserve">.</w:t>
      </w:r>
      <w:r>
        <w:rPr>
          <w:color w:val="000000"/>
          <w:highlight w:val="none"/>
        </w:rPr>
      </w:r>
      <w:r>
        <w:rPr>
          <w:color w:val="000000"/>
          <w:highlight w:val="none"/>
        </w:rPr>
      </w:r>
    </w:p>
    <w:p>
      <w:pPr>
        <w:ind w:firstLine="720"/>
        <w:jc w:val="both"/>
        <w:tabs>
          <w:tab w:val="left" w:pos="1276" w:leader="none"/>
        </w:tabs>
        <w:rPr>
          <w:color w:val="000000"/>
          <w:highlight w:val="none"/>
        </w:rPr>
      </w:pPr>
      <w:r>
        <w:rPr>
          <w:color w:val="000000"/>
          <w:highlight w:val="none"/>
        </w:rPr>
        <w:t xml:space="preserve">Бизнес-карта, заявленная как утраченная путем подачи Клиентом в Банк письменного заявления об утрате Бизнес-карты, разблокированию не подлежит.</w:t>
      </w:r>
      <w:r>
        <w:rPr>
          <w:color w:val="000000"/>
          <w:highlight w:val="none"/>
        </w:rPr>
      </w:r>
      <w:r>
        <w:rPr>
          <w:color w:val="000000"/>
          <w:highlight w:val="none"/>
        </w:rPr>
      </w:r>
    </w:p>
    <w:p>
      <w:pPr>
        <w:numPr>
          <w:ilvl w:val="0"/>
          <w:numId w:val="29"/>
        </w:numPr>
        <w:ind w:left="0" w:firstLine="709"/>
        <w:jc w:val="both"/>
        <w:tabs>
          <w:tab w:val="left" w:pos="1276" w:leader="none"/>
        </w:tabs>
        <w:rPr>
          <w:color w:val="000000"/>
          <w:highlight w:val="none"/>
        </w:rPr>
      </w:pPr>
      <w:r>
        <w:rPr>
          <w:color w:val="000000"/>
          <w:highlight w:val="none"/>
        </w:rPr>
        <w:t xml:space="preserve">Держателю следует хранить в легкодоступном месте (например – в записной книжке мобильного телефона) контактный телефон Службы поддержки Банка, указанный </w:t>
      </w:r>
      <w:r>
        <w:rPr>
          <w:color w:val="000000"/>
          <w:highlight w:val="none"/>
        </w:rPr>
        <w:br/>
        <w:t xml:space="preserve">на обороте Бизнес-карты.</w:t>
      </w:r>
      <w:r>
        <w:rPr>
          <w:color w:val="000000"/>
          <w:highlight w:val="none"/>
        </w:rPr>
      </w:r>
      <w:r>
        <w:rPr>
          <w:color w:val="000000"/>
          <w:highlight w:val="none"/>
        </w:rPr>
      </w:r>
    </w:p>
    <w:p>
      <w:pPr>
        <w:jc w:val="center"/>
        <w:spacing w:before="119" w:beforeAutospacing="0" w:after="120"/>
        <w:tabs>
          <w:tab w:val="left" w:pos="1080" w:leader="none"/>
          <w:tab w:val="left" w:pos="1276" w:leader="none"/>
          <w:tab w:val="center" w:pos="5127" w:leader="none"/>
          <w:tab w:val="left" w:pos="8292" w:leader="none"/>
        </w:tabs>
        <w:rPr>
          <w:b/>
          <w:iCs/>
          <w:highlight w:val="none"/>
        </w:rPr>
      </w:pPr>
      <w:r>
        <w:rPr>
          <w:b/>
          <w:iCs/>
          <w:highlight w:val="none"/>
        </w:rPr>
        <w:t xml:space="preserve">7. Изъятие Бизнес-карты</w:t>
      </w:r>
      <w:r>
        <w:rPr>
          <w:b/>
          <w:iCs/>
          <w:highlight w:val="none"/>
        </w:rPr>
      </w:r>
      <w:r>
        <w:rPr>
          <w:b/>
          <w:iCs/>
          <w:highlight w:val="none"/>
        </w:rPr>
      </w:r>
    </w:p>
    <w:p>
      <w:pPr>
        <w:numPr>
          <w:ilvl w:val="0"/>
          <w:numId w:val="30"/>
        </w:numPr>
        <w:ind w:left="0" w:firstLine="709"/>
        <w:jc w:val="both"/>
        <w:tabs>
          <w:tab w:val="left" w:pos="1276" w:leader="none"/>
        </w:tabs>
        <w:rPr>
          <w:iCs/>
          <w:highlight w:val="none"/>
        </w:rPr>
      </w:pPr>
      <w:r>
        <w:rPr>
          <w:iCs/>
          <w:highlight w:val="none"/>
        </w:rPr>
        <w:t xml:space="preserve">Бизнес-карта может быть изъята в банкомате, ИПТ, ПВН, а также в ТСП в случае: </w:t>
      </w:r>
      <w:r>
        <w:rPr>
          <w:iCs/>
          <w:highlight w:val="none"/>
        </w:rPr>
      </w:r>
      <w:r>
        <w:rPr>
          <w:iCs/>
          <w:highlight w:val="none"/>
        </w:rPr>
      </w:r>
    </w:p>
    <w:p>
      <w:pPr>
        <w:ind w:firstLine="720"/>
        <w:jc w:val="both"/>
        <w:tabs>
          <w:tab w:val="left" w:pos="1134" w:leader="none"/>
        </w:tabs>
        <w:rPr>
          <w:iCs/>
          <w:highlight w:val="none"/>
        </w:rPr>
      </w:pPr>
      <w:r>
        <w:rPr>
          <w:highlight w:val="none"/>
        </w:rPr>
        <w:t xml:space="preserve">–</w:t>
      </w:r>
      <w:r>
        <w:rPr>
          <w:highlight w:val="none"/>
        </w:rPr>
        <w:tab/>
      </w:r>
      <w:r>
        <w:rPr>
          <w:iCs/>
          <w:highlight w:val="none"/>
        </w:rPr>
        <w:t xml:space="preserve">использования Бизнес-карты, ранее заявленной как утраченной;</w:t>
      </w:r>
      <w:r>
        <w:rPr>
          <w:iCs/>
          <w:highlight w:val="none"/>
        </w:rPr>
      </w:r>
      <w:r>
        <w:rPr>
          <w:iCs/>
          <w:highlight w:val="none"/>
        </w:rPr>
      </w:r>
    </w:p>
    <w:p>
      <w:pPr>
        <w:ind w:firstLine="720"/>
        <w:jc w:val="both"/>
        <w:tabs>
          <w:tab w:val="left" w:pos="1134" w:leader="none"/>
        </w:tabs>
        <w:rPr>
          <w:iCs/>
          <w:highlight w:val="none"/>
        </w:rPr>
      </w:pPr>
      <w:r>
        <w:rPr>
          <w:highlight w:val="none"/>
        </w:rPr>
        <w:t xml:space="preserve">–</w:t>
      </w:r>
      <w:r>
        <w:rPr>
          <w:highlight w:val="none"/>
        </w:rPr>
        <w:tab/>
      </w:r>
      <w:r>
        <w:rPr>
          <w:iCs/>
          <w:highlight w:val="none"/>
        </w:rPr>
        <w:t xml:space="preserve">использования Бизнес-карты с истекшим сроком действия;</w:t>
      </w:r>
      <w:r>
        <w:rPr>
          <w:iCs/>
          <w:highlight w:val="none"/>
        </w:rPr>
      </w:r>
      <w:r>
        <w:rPr>
          <w:iCs/>
          <w:highlight w:val="none"/>
        </w:rPr>
      </w:r>
    </w:p>
    <w:p>
      <w:pPr>
        <w:ind w:firstLine="720"/>
        <w:jc w:val="both"/>
        <w:tabs>
          <w:tab w:val="left" w:pos="1134" w:leader="none"/>
        </w:tabs>
        <w:rPr>
          <w:iCs/>
          <w:highlight w:val="none"/>
        </w:rPr>
      </w:pPr>
      <w:r>
        <w:rPr>
          <w:highlight w:val="none"/>
        </w:rPr>
        <w:t xml:space="preserve">–</w:t>
      </w:r>
      <w:r>
        <w:rPr>
          <w:highlight w:val="none"/>
        </w:rPr>
        <w:tab/>
      </w:r>
      <w:r>
        <w:rPr>
          <w:iCs/>
          <w:highlight w:val="none"/>
        </w:rPr>
        <w:t xml:space="preserve">использования Бизнес-карты третьими лицами;</w:t>
      </w:r>
      <w:r>
        <w:rPr>
          <w:iCs/>
          <w:highlight w:val="none"/>
        </w:rPr>
      </w:r>
      <w:r>
        <w:rPr>
          <w:iCs/>
          <w:highlight w:val="none"/>
        </w:rPr>
      </w:r>
    </w:p>
    <w:p>
      <w:pPr>
        <w:ind w:firstLine="720"/>
        <w:jc w:val="both"/>
        <w:tabs>
          <w:tab w:val="left" w:pos="1134" w:leader="none"/>
        </w:tabs>
        <w:rPr>
          <w:iCs/>
          <w:highlight w:val="none"/>
        </w:rPr>
      </w:pPr>
      <w:r>
        <w:rPr>
          <w:highlight w:val="none"/>
        </w:rPr>
        <w:t xml:space="preserve">–</w:t>
      </w:r>
      <w:r>
        <w:rPr>
          <w:highlight w:val="none"/>
        </w:rPr>
        <w:tab/>
      </w:r>
      <w:r>
        <w:rPr>
          <w:iCs/>
          <w:highlight w:val="none"/>
        </w:rPr>
        <w:t xml:space="preserve">использования Бизнес-карты после направления Банком Клиенту уведомления </w:t>
      </w:r>
      <w:r>
        <w:rPr>
          <w:iCs/>
          <w:highlight w:val="none"/>
        </w:rPr>
        <w:br/>
        <w:t xml:space="preserve">с требованием о возврате Бизнес-карты;</w:t>
      </w:r>
      <w:r>
        <w:rPr>
          <w:iCs/>
          <w:highlight w:val="none"/>
        </w:rPr>
      </w:r>
      <w:r>
        <w:rPr>
          <w:iCs/>
          <w:highlight w:val="none"/>
        </w:rPr>
      </w:r>
    </w:p>
    <w:p>
      <w:pPr>
        <w:ind w:firstLine="720"/>
        <w:jc w:val="both"/>
        <w:tabs>
          <w:tab w:val="left" w:pos="1134" w:leader="none"/>
          <w:tab w:val="num" w:pos="1440" w:leader="none"/>
        </w:tabs>
        <w:rPr>
          <w:iCs/>
          <w:highlight w:val="none"/>
        </w:rPr>
      </w:pPr>
      <w:r>
        <w:rPr>
          <w:highlight w:val="none"/>
        </w:rPr>
        <w:t xml:space="preserve">–</w:t>
      </w:r>
      <w:r>
        <w:rPr>
          <w:highlight w:val="none"/>
        </w:rPr>
        <w:tab/>
      </w:r>
      <w:r>
        <w:rPr>
          <w:iCs/>
          <w:highlight w:val="none"/>
        </w:rPr>
        <w:t xml:space="preserve">иных случаях неправомерного использования Бизнес-карты, включая покупку товаров и услуг, запрещенных действующим законодательством Российской Федерации и условиями заключенного с Клиентом Договора.</w:t>
      </w:r>
      <w:r>
        <w:rPr>
          <w:iCs/>
          <w:highlight w:val="none"/>
        </w:rPr>
      </w:r>
      <w:r>
        <w:rPr>
          <w:iCs/>
          <w:highlight w:val="none"/>
        </w:rPr>
      </w:r>
    </w:p>
    <w:p>
      <w:pPr>
        <w:numPr>
          <w:ilvl w:val="0"/>
          <w:numId w:val="30"/>
        </w:numPr>
        <w:ind w:left="0" w:firstLine="709"/>
        <w:jc w:val="both"/>
        <w:tabs>
          <w:tab w:val="left" w:pos="1276" w:leader="none"/>
        </w:tabs>
        <w:rPr>
          <w:iCs/>
          <w:highlight w:val="none"/>
        </w:rPr>
      </w:pPr>
      <w:r>
        <w:rPr>
          <w:iCs/>
          <w:highlight w:val="none"/>
        </w:rPr>
        <w:t xml:space="preserve">В случае изъятия Бизнес-карты в ТСП или ПВН Банка Держателю необходимо потребо</w:t>
      </w:r>
      <w:r>
        <w:rPr>
          <w:iCs/>
          <w:highlight w:val="none"/>
        </w:rPr>
        <w:t xml:space="preserve">вать расписку об изъятии с указанием даты, времени и причины изъятия, убедиться, что изъятая Бизнес-карта разрезана в присутствии Держателя, и сообщить об изъятии Бизнес-карты в Службу поддержки Банка по телефону, указанному в пункте 1.7 настоящей Памятки.</w:t>
      </w:r>
      <w:r>
        <w:rPr>
          <w:iCs/>
          <w:highlight w:val="none"/>
        </w:rPr>
      </w:r>
      <w:r>
        <w:rPr>
          <w:iCs/>
          <w:highlight w:val="none"/>
        </w:rPr>
      </w:r>
    </w:p>
    <w:p>
      <w:pPr>
        <w:jc w:val="center"/>
        <w:spacing w:before="120" w:after="120"/>
        <w:tabs>
          <w:tab w:val="left" w:pos="1080" w:leader="none"/>
        </w:tabs>
        <w:rPr>
          <w:b/>
          <w:iCs/>
          <w:highlight w:val="none"/>
        </w:rPr>
      </w:pPr>
      <w:r>
        <w:rPr>
          <w:b/>
          <w:iCs/>
          <w:highlight w:val="none"/>
        </w:rPr>
        <w:t xml:space="preserve">8. Совершение операций через сеть Интернет </w:t>
        <w:br/>
        <w:t xml:space="preserve">с использованием Бизнес-карты </w:t>
      </w:r>
      <w:r>
        <w:rPr>
          <w:b/>
          <w:iCs/>
          <w:highlight w:val="none"/>
        </w:rPr>
      </w:r>
      <w:r>
        <w:rPr>
          <w:b/>
          <w:iCs/>
          <w:highlight w:val="none"/>
        </w:rPr>
      </w:r>
    </w:p>
    <w:p>
      <w:pPr>
        <w:numPr>
          <w:ilvl w:val="0"/>
          <w:numId w:val="22"/>
        </w:numPr>
        <w:ind w:left="0" w:firstLine="709"/>
        <w:jc w:val="both"/>
        <w:tabs>
          <w:tab w:val="left" w:pos="1276" w:leader="none"/>
        </w:tabs>
        <w:rPr>
          <w:highlight w:val="none"/>
        </w:rPr>
      </w:pPr>
      <w:r>
        <w:rPr>
          <w:highlight w:val="none"/>
        </w:rPr>
        <w:t xml:space="preserve">Для обеспечения дополнительной безопасности платежных операций в сети Интернет в некоторых случаях требуется подтверждение операции специальным паролем (3D-паролем). Банк информирует Держателей о способах получения 3</w:t>
      </w:r>
      <w:r>
        <w:rPr>
          <w:highlight w:val="none"/>
          <w:lang w:val="en-US"/>
        </w:rPr>
        <w:t xml:space="preserve">D</w:t>
      </w:r>
      <w:r>
        <w:rPr>
          <w:highlight w:val="none"/>
        </w:rPr>
        <w:t xml:space="preserve">-пароля путем размещения необходимой информации на официальном сайте Банка в сети Интернет по адресу: </w:t>
      </w:r>
      <w:hyperlink r:id="rId14" w:tooltip="http://www.rshb.ru" w:history="1">
        <w:r>
          <w:rPr>
            <w:b/>
            <w:highlight w:val="none"/>
          </w:rPr>
          <w:t xml:space="preserve">www.rshb.ru</w:t>
        </w:r>
      </w:hyperlink>
      <w:r>
        <w:rPr>
          <w:highlight w:val="none"/>
        </w:rPr>
        <w:t xml:space="preserve">.</w:t>
      </w:r>
      <w:r>
        <w:rPr>
          <w:highlight w:val="none"/>
        </w:rPr>
      </w:r>
      <w:r>
        <w:rPr>
          <w:highlight w:val="none"/>
        </w:rPr>
      </w:r>
    </w:p>
    <w:p>
      <w:pPr>
        <w:numPr>
          <w:ilvl w:val="0"/>
          <w:numId w:val="22"/>
        </w:numPr>
        <w:ind w:left="0" w:firstLine="709"/>
        <w:jc w:val="both"/>
        <w:tabs>
          <w:tab w:val="left" w:pos="1276" w:leader="none"/>
        </w:tabs>
        <w:rPr>
          <w:highlight w:val="none"/>
        </w:rPr>
      </w:pPr>
      <w:r>
        <w:rPr>
          <w:highlight w:val="none"/>
        </w:rPr>
        <w:t xml:space="preserve">Для совершения покупок Держателю следует пользоваться официальными интернет-сайтами, мобильными приложениями</w:t>
      </w:r>
      <w:r>
        <w:rPr>
          <w:highlight w:val="none"/>
          <w:vertAlign w:val="superscript"/>
        </w:rPr>
        <w:footnoteReference w:id="23"/>
      </w:r>
      <w:r>
        <w:rPr>
          <w:highlight w:val="none"/>
        </w:rPr>
        <w:t xml:space="preserve"> только известных и проверенных организаций торговли и услуг.</w:t>
      </w:r>
      <w:r>
        <w:rPr>
          <w:highlight w:val="none"/>
        </w:rPr>
      </w:r>
      <w:r>
        <w:rPr>
          <w:highlight w:val="none"/>
        </w:rPr>
      </w:r>
    </w:p>
    <w:p>
      <w:pPr>
        <w:numPr>
          <w:ilvl w:val="0"/>
          <w:numId w:val="22"/>
        </w:numPr>
        <w:ind w:left="0" w:firstLine="709"/>
        <w:jc w:val="both"/>
        <w:tabs>
          <w:tab w:val="left" w:pos="1276" w:leader="none"/>
        </w:tabs>
        <w:rPr>
          <w:highlight w:val="none"/>
        </w:rPr>
      </w:pPr>
      <w:r>
        <w:rPr>
          <w:rFonts w:ascii="Times New Roman" w:hAnsi="Times New Roman" w:eastAsia="Times New Roman" w:cs="Times New Roman"/>
          <w:sz w:val="24"/>
          <w:szCs w:val="24"/>
          <w:highlight w:val="none"/>
        </w:rPr>
        <w:t xml:space="preserve">Держателю необходимо убедиться в правильности адресов интернет-сайтов,</w:t>
        <w:br/>
        <w:t xml:space="preserve">к которым подключаетесь и на которых собираетесь совершить покупки, так как похожие адреса могут использоваться для осуществления неправомерных действий.</w:t>
      </w:r>
      <w:r>
        <w:rPr>
          <w:rFonts w:ascii="Times New Roman" w:hAnsi="Times New Roman" w:eastAsia="Times New Roman" w:cs="Times New Roman"/>
          <w:sz w:val="24"/>
          <w:szCs w:val="24"/>
          <w:highlight w:val="none"/>
        </w:rPr>
        <w:t xml:space="preserve"> При переходе на страницу оплаты рекомендуется убедиться в использовании защищенного соединения</w:t>
        <w:br/>
        <w:t xml:space="preserve">с </w:t>
      </w:r>
      <w:r>
        <w:rPr>
          <w:rFonts w:ascii="Times New Roman" w:hAnsi="Times New Roman" w:eastAsia="Times New Roman" w:cs="Times New Roman"/>
          <w:sz w:val="24"/>
          <w:szCs w:val="24"/>
          <w:highlight w:val="none"/>
        </w:rPr>
        <w:t xml:space="preserve">сайтом </w:t>
      </w:r>
      <w:r>
        <w:rPr>
          <w:highlight w:val="none"/>
        </w:rPr>
        <w:t xml:space="preserve">–</w:t>
      </w:r>
      <w:r>
        <w:rPr>
          <w:rFonts w:ascii="Times New Roman" w:hAnsi="Times New Roman" w:eastAsia="Times New Roman" w:cs="Times New Roman"/>
          <w:sz w:val="24"/>
          <w:szCs w:val="24"/>
          <w:highlight w:val="none"/>
        </w:rPr>
        <w:t xml:space="preserve"> об этом свидетельствует значок «замок» в адресной строке браузера</w:t>
      </w:r>
      <w:r>
        <w:rPr>
          <w:highlight w:val="none"/>
        </w:rPr>
        <w:t xml:space="preserve">.</w:t>
      </w:r>
      <w:r>
        <w:rPr>
          <w:highlight w:val="none"/>
        </w:rPr>
      </w:r>
      <w:r>
        <w:rPr>
          <w:highlight w:val="none"/>
        </w:rPr>
      </w:r>
    </w:p>
    <w:p>
      <w:pPr>
        <w:numPr>
          <w:ilvl w:val="0"/>
          <w:numId w:val="22"/>
        </w:numPr>
        <w:ind w:left="0" w:firstLine="709"/>
        <w:jc w:val="both"/>
        <w:tabs>
          <w:tab w:val="left" w:pos="1276" w:leader="none"/>
        </w:tabs>
        <w:rPr>
          <w:highlight w:val="none"/>
        </w:rPr>
      </w:pPr>
      <w:r>
        <w:rPr>
          <w:highlight w:val="none"/>
        </w:rPr>
        <w:t xml:space="preserve">Рекомендуется совершать покупки только со своего компьютера (планшетного компьютера/смартфона) в целях сохранения конфиденциальности персональных данных и(или) информации о Бизнес-карте.</w:t>
      </w:r>
      <w:r>
        <w:rPr>
          <w:highlight w:val="none"/>
        </w:rPr>
      </w:r>
      <w:r>
        <w:rPr>
          <w:highlight w:val="none"/>
        </w:rPr>
      </w:r>
    </w:p>
    <w:p>
      <w:pPr>
        <w:ind w:firstLine="720"/>
        <w:jc w:val="both"/>
        <w:tabs>
          <w:tab w:val="left" w:pos="1276" w:leader="none"/>
        </w:tabs>
        <w:rPr>
          <w:iCs/>
          <w:highlight w:val="none"/>
        </w:rPr>
      </w:pPr>
      <w:r>
        <w:rPr>
          <w:iCs/>
          <w:highlight w:val="none"/>
        </w:rPr>
      </w:r>
      <w:r>
        <w:rPr>
          <w:rFonts w:ascii="Times New Roman" w:hAnsi="Times New Roman" w:eastAsia="Times New Roman" w:cs="Times New Roman"/>
          <w:iCs/>
          <w:sz w:val="24"/>
          <w:szCs w:val="24"/>
          <w:highlight w:val="none"/>
        </w:rPr>
        <w:t xml:space="preserve">В случае если покупка совершается с использованием чужого компьютера</w:t>
      </w:r>
      <w:r>
        <w:rPr>
          <w:rFonts w:ascii="Times New Roman" w:hAnsi="Times New Roman" w:eastAsia="Times New Roman" w:cs="Times New Roman"/>
          <w:sz w:val="24"/>
          <w:szCs w:val="24"/>
          <w:highlight w:val="none"/>
        </w:rPr>
        <w:t xml:space="preserve"> (планшетного компьютера/смартфона)</w:t>
      </w:r>
      <w:r>
        <w:rPr>
          <w:rFonts w:ascii="Times New Roman" w:hAnsi="Times New Roman" w:eastAsia="Times New Roman" w:cs="Times New Roman"/>
          <w:iCs/>
          <w:sz w:val="24"/>
          <w:szCs w:val="24"/>
          <w:highlight w:val="none"/>
        </w:rPr>
        <w:t xml:space="preserve">, не рекомен</w:t>
      </w:r>
      <w:r>
        <w:rPr>
          <w:rFonts w:ascii="Times New Roman" w:hAnsi="Times New Roman" w:eastAsia="Times New Roman" w:cs="Times New Roman"/>
          <w:iCs/>
          <w:sz w:val="24"/>
          <w:szCs w:val="24"/>
          <w:highlight w:val="none"/>
        </w:rPr>
        <w:t xml:space="preserve">дуется сохранять на нем персональные данные и другую </w:t>
      </w:r>
      <w:r>
        <w:rPr>
          <w:rFonts w:ascii="Times New Roman" w:hAnsi="Times New Roman" w:eastAsia="Times New Roman" w:cs="Times New Roman"/>
          <w:iCs/>
          <w:sz w:val="24"/>
          <w:szCs w:val="24"/>
          <w:highlight w:val="none"/>
        </w:rPr>
        <w:t xml:space="preserve">конфиденциальную </w:t>
      </w:r>
      <w:r>
        <w:rPr>
          <w:rFonts w:ascii="Times New Roman" w:hAnsi="Times New Roman" w:eastAsia="Times New Roman" w:cs="Times New Roman"/>
          <w:iCs/>
          <w:sz w:val="24"/>
          <w:szCs w:val="24"/>
          <w:highlight w:val="none"/>
        </w:rPr>
        <w:t xml:space="preserve">информацию, а после завершения всех операций нужно</w:t>
      </w:r>
      <w:r>
        <w:rPr>
          <w:rFonts w:ascii="Times New Roman" w:hAnsi="Times New Roman" w:eastAsia="Times New Roman" w:cs="Times New Roman"/>
          <w:iCs/>
          <w:sz w:val="24"/>
          <w:szCs w:val="24"/>
          <w:highlight w:val="none"/>
        </w:rPr>
        <w:t xml:space="preserve"> очистить файлы «cookies» в настройках браузера и</w:t>
      </w:r>
      <w:r>
        <w:rPr>
          <w:rFonts w:ascii="Times New Roman" w:hAnsi="Times New Roman" w:eastAsia="Times New Roman" w:cs="Times New Roman"/>
          <w:iCs/>
          <w:sz w:val="24"/>
          <w:szCs w:val="24"/>
          <w:highlight w:val="none"/>
        </w:rPr>
        <w:t xml:space="preserve"> убедиться, что персональные данные и другая</w:t>
      </w:r>
      <w:r>
        <w:rPr>
          <w:rFonts w:ascii="Times New Roman" w:hAnsi="Times New Roman" w:eastAsia="Times New Roman" w:cs="Times New Roman"/>
          <w:iCs/>
          <w:sz w:val="24"/>
          <w:szCs w:val="24"/>
          <w:highlight w:val="none"/>
        </w:rPr>
        <w:t xml:space="preserve"> конфиденциальная</w:t>
      </w:r>
      <w:r>
        <w:rPr>
          <w:rFonts w:ascii="Times New Roman" w:hAnsi="Times New Roman" w:eastAsia="Times New Roman" w:cs="Times New Roman"/>
          <w:iCs/>
          <w:sz w:val="24"/>
          <w:szCs w:val="24"/>
          <w:highlight w:val="none"/>
        </w:rPr>
        <w:t xml:space="preserve"> информация не сохранились (вновь загрузив в браузере </w:t>
      </w:r>
      <w:r>
        <w:rPr>
          <w:rFonts w:ascii="Times New Roman" w:hAnsi="Times New Roman" w:eastAsia="Times New Roman" w:cs="Times New Roman"/>
          <w:iCs/>
          <w:sz w:val="24"/>
          <w:szCs w:val="24"/>
          <w:highlight w:val="none"/>
        </w:rPr>
        <w:t xml:space="preserve">web-страницу продавца, на которой совершались покупки</w:t>
      </w:r>
      <w:r>
        <w:rPr>
          <w:iCs/>
          <w:highlight w:val="none"/>
        </w:rPr>
        <w:t xml:space="preserve">).</w:t>
      </w:r>
      <w:r>
        <w:rPr>
          <w:iCs/>
          <w:highlight w:val="none"/>
        </w:rPr>
      </w:r>
      <w:r>
        <w:rPr>
          <w:iCs/>
          <w:highlight w:val="none"/>
        </w:rPr>
      </w:r>
    </w:p>
    <w:p>
      <w:pPr>
        <w:numPr>
          <w:ilvl w:val="0"/>
          <w:numId w:val="22"/>
        </w:numPr>
        <w:ind w:left="0" w:firstLine="709"/>
        <w:jc w:val="both"/>
        <w:tabs>
          <w:tab w:val="left" w:pos="1276" w:leader="none"/>
        </w:tabs>
        <w:rPr>
          <w:highlight w:val="none"/>
        </w:rPr>
      </w:pPr>
      <w:r>
        <w:rPr>
          <w:highlight w:val="none"/>
        </w:rPr>
        <w:t xml:space="preserve">Недопустимо передавать полные реквизиты Бизнес-карты (а также ее полный номер) через открытые электронные каналы информационного обмена – такие, как электронная почта, смс-сообщения, п</w:t>
      </w:r>
      <w:r>
        <w:rPr>
          <w:rFonts w:eastAsia="Calibri"/>
          <w:color w:val="000000"/>
          <w:highlight w:val="none"/>
          <w:lang w:eastAsia="en-US"/>
        </w:rPr>
        <w:t xml:space="preserve">рограммное обеспечение для обмена мгновенными сообщениями в режиме реального времени с использованием сети Интернет для смартфонов на базе операционных систем </w:t>
      </w:r>
      <w:r>
        <w:rPr>
          <w:color w:val="000000"/>
          <w:highlight w:val="none"/>
          <w:lang w:val="en-US"/>
        </w:rPr>
        <w:t xml:space="preserve">Android</w:t>
      </w:r>
      <w:r>
        <w:rPr>
          <w:color w:val="000000"/>
          <w:highlight w:val="none"/>
        </w:rPr>
        <w:t xml:space="preserve">, </w:t>
      </w:r>
      <w:r>
        <w:rPr>
          <w:color w:val="000000"/>
          <w:highlight w:val="none"/>
          <w:lang w:val="en-US"/>
        </w:rPr>
        <w:t xml:space="preserve">iOS</w:t>
      </w:r>
      <w:r>
        <w:rPr>
          <w:highlight w:val="none"/>
        </w:rPr>
        <w:t xml:space="preserve"> (</w:t>
      </w:r>
      <w:r>
        <w:rPr>
          <w:highlight w:val="none"/>
          <w:lang w:val="en-US"/>
        </w:rPr>
        <w:t xml:space="preserve">WhatsApp</w:t>
      </w:r>
      <w:r>
        <w:rPr>
          <w:highlight w:val="none"/>
        </w:rPr>
        <w:t xml:space="preserve"> </w:t>
      </w:r>
      <w:r>
        <w:rPr>
          <w:highlight w:val="none"/>
          <w:lang w:val="en-US"/>
        </w:rPr>
        <w:t xml:space="preserve">Messenger</w:t>
      </w:r>
      <w:r>
        <w:rPr>
          <w:highlight w:val="none"/>
        </w:rPr>
        <w:t xml:space="preserve">, </w:t>
      </w:r>
      <w:r>
        <w:rPr>
          <w:highlight w:val="none"/>
          <w:lang w:val="en-US"/>
        </w:rPr>
        <w:t xml:space="preserve">Viber</w:t>
      </w:r>
      <w:r>
        <w:rPr>
          <w:highlight w:val="none"/>
        </w:rPr>
        <w:t xml:space="preserve">, </w:t>
      </w:r>
      <w:r>
        <w:rPr>
          <w:highlight w:val="none"/>
          <w:lang w:val="en-US"/>
        </w:rPr>
        <w:t xml:space="preserve">Telegram</w:t>
      </w:r>
      <w:r>
        <w:rPr>
          <w:highlight w:val="none"/>
        </w:rPr>
        <w:t xml:space="preserve">, </w:t>
      </w:r>
      <w:r>
        <w:rPr>
          <w:highlight w:val="none"/>
          <w:lang w:val="en-US"/>
        </w:rPr>
        <w:t xml:space="preserve">WeChat</w:t>
      </w:r>
      <w:r>
        <w:rPr>
          <w:highlight w:val="none"/>
        </w:rPr>
        <w:t xml:space="preserve"> </w:t>
      </w:r>
      <w:r>
        <w:rPr>
          <w:highlight w:val="none"/>
        </w:rPr>
        <w:t xml:space="preserve">и</w:t>
      </w:r>
      <w:r>
        <w:rPr>
          <w:highlight w:val="none"/>
        </w:rPr>
        <w:t xml:space="preserve"> </w:t>
      </w:r>
      <w:r>
        <w:rPr>
          <w:highlight w:val="none"/>
        </w:rPr>
        <w:t xml:space="preserve">др</w:t>
      </w:r>
      <w:r>
        <w:rPr>
          <w:highlight w:val="none"/>
        </w:rPr>
        <w:t xml:space="preserve">.)</w:t>
      </w:r>
      <w:r>
        <w:rPr>
          <w:highlight w:val="none"/>
        </w:rPr>
        <w:t xml:space="preserve"> и т.п.</w:t>
      </w:r>
      <w:r>
        <w:rPr>
          <w:highlight w:val="none"/>
        </w:rPr>
      </w:r>
      <w:r>
        <w:rPr>
          <w:highlight w:val="none"/>
        </w:rPr>
      </w:r>
    </w:p>
    <w:p>
      <w:pPr>
        <w:ind w:firstLine="720"/>
        <w:jc w:val="both"/>
        <w:tabs>
          <w:tab w:val="left" w:pos="1276" w:leader="none"/>
        </w:tabs>
        <w:rPr>
          <w:iCs/>
          <w:highlight w:val="none"/>
        </w:rPr>
      </w:pPr>
      <w:r>
        <w:rPr>
          <w:iCs/>
          <w:highlight w:val="none"/>
        </w:rPr>
        <w:t xml:space="preserve">Ввод полных реквизитов Бизнес-карты допустим только в специальную платежную форму на официальном сайте интернет-магазина или в мобильном приложении при совершении покупки. </w:t>
      </w:r>
      <w:r>
        <w:rPr>
          <w:iCs/>
          <w:highlight w:val="none"/>
        </w:rPr>
      </w:r>
      <w:r>
        <w:rPr>
          <w:iCs/>
          <w:highlight w:val="none"/>
        </w:rPr>
      </w:r>
    </w:p>
    <w:p>
      <w:pPr>
        <w:numPr>
          <w:ilvl w:val="0"/>
          <w:numId w:val="22"/>
        </w:numPr>
        <w:ind w:left="0" w:firstLine="709"/>
        <w:jc w:val="both"/>
        <w:tabs>
          <w:tab w:val="left" w:pos="1276" w:leader="none"/>
        </w:tabs>
        <w:rPr>
          <w:highlight w:val="none"/>
        </w:rPr>
      </w:pPr>
      <w:r>
        <w:rPr>
          <w:rFonts w:ascii="Times New Roman" w:hAnsi="Times New Roman" w:eastAsia="Times New Roman" w:cs="Times New Roman"/>
          <w:sz w:val="24"/>
          <w:szCs w:val="24"/>
          <w:highlight w:val="none"/>
        </w:rPr>
        <w:t xml:space="preserve">Необходимо избегать отображения и ввода полного номера Бизнес-карты в публичных местах – в Интернет-кафе, Интернет-терминалах и прочих местах общего доступа</w:t>
      </w:r>
      <w:r>
        <w:rPr>
          <w:rFonts w:ascii="Times New Roman" w:hAnsi="Times New Roman" w:eastAsia="Times New Roman" w:cs="Times New Roman"/>
          <w:sz w:val="24"/>
          <w:szCs w:val="24"/>
          <w:highlight w:val="none"/>
        </w:rPr>
        <w:t xml:space="preserve">, в том числе с использованием беспроводных сетей общего доступа</w:t>
      </w:r>
      <w:r>
        <w:rPr>
          <w:highlight w:val="none"/>
        </w:rPr>
        <w:t xml:space="preserve">.</w:t>
      </w:r>
      <w:r>
        <w:rPr>
          <w:highlight w:val="none"/>
        </w:rPr>
      </w:r>
      <w:r>
        <w:rPr>
          <w:highlight w:val="none"/>
        </w:rPr>
      </w:r>
    </w:p>
    <w:p>
      <w:pPr>
        <w:numPr>
          <w:ilvl w:val="0"/>
          <w:numId w:val="22"/>
        </w:numPr>
        <w:ind w:left="0" w:firstLine="709"/>
        <w:jc w:val="both"/>
        <w:spacing w:after="60"/>
        <w:widowControl w:val="off"/>
        <w:tabs>
          <w:tab w:val="left" w:pos="-2410" w:leader="none"/>
          <w:tab w:val="left" w:pos="1276" w:leader="none"/>
        </w:tabs>
        <w:rPr>
          <w:bCs/>
          <w:highlight w:val="none"/>
        </w:rPr>
      </w:pPr>
      <w:r>
        <w:rPr>
          <w:highlight w:val="none"/>
        </w:rPr>
        <w:t xml:space="preserve">Держателю следует установить на свой компьютер (планшетный компьютер/смартфон) персональные межсетевые экраны, антивирусное программное обеспечение и регулярно производить его обновление и обновление других</w:t>
      </w:r>
      <w:r>
        <w:rPr>
          <w:highlight w:val="none"/>
        </w:rPr>
        <w:t xml:space="preserve"> используемых программных продуктов (операционной системы и прикладных программ). Необходимо использовать программное обеспечение анализа безопасности компьютера (планшетный компьютер/смартфон) и используемых сайтов (свободно распространяемые программы от </w:t>
      </w:r>
      <w:r>
        <w:rPr>
          <w:highlight w:val="none"/>
          <w:lang w:val="en-US"/>
        </w:rPr>
        <w:t xml:space="preserve">Kaspersky</w:t>
      </w:r>
      <w:r>
        <w:rPr>
          <w:highlight w:val="none"/>
        </w:rPr>
        <w:t xml:space="preserve">, McAfee - Security Scan Plus, Site Advisor и др. программные продукты). Данные меры помогут предотвратить проникновение вредоносного программного обеспечения на устройство.</w:t>
      </w:r>
      <w:r>
        <w:rPr>
          <w:bCs/>
          <w:highlight w:val="none"/>
        </w:rPr>
      </w:r>
      <w:r>
        <w:rPr>
          <w:bCs/>
          <w:highlight w:val="none"/>
        </w:rPr>
      </w:r>
    </w:p>
    <w:sectPr>
      <w:headerReference w:type="default" r:id="rId9"/>
      <w:footnotePr/>
      <w:endnotePr/>
      <w:type w:val="nextPage"/>
      <w:pgSz w:w="11906" w:h="16838" w:orient="portrait"/>
      <w:pgMar w:top="1134" w:right="850" w:bottom="1134" w:left="1417" w:header="709"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font>
  <w:font w:name="Courier New">
    <w:panose1 w:val="02070309020205020404"/>
  </w:font>
  <w:font w:name="Symbol">
    <w:panose1 w:val="05050102010706020507"/>
  </w:font>
  <w:font w:name="Peterburg">
    <w:panose1 w:val="02000603000000000000"/>
  </w:font>
  <w:font w:name="Tahoma">
    <w:panose1 w:val="020B0604030504040204"/>
  </w:font>
  <w:font w:name="Cambria">
    <w:panose1 w:val="02040503050406030204"/>
  </w:font>
  <w:font w:name="Arial">
    <w:panose1 w:val="020B0604020202020204"/>
  </w:font>
  <w:font w:name="Times New Roman">
    <w:panose1 w:val="02020603050405020304"/>
  </w:font>
  <w:font w:name="Calibri">
    <w:panose1 w:val="020F0502020204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 w:id="2">
    <w:p>
      <w:pPr>
        <w:pStyle w:val="1290"/>
        <w:jc w:val="both"/>
        <w:rPr>
          <w:rFonts w:ascii="Times New Roman" w:hAnsi="Times New Roman"/>
          <w:highlight w:val="white"/>
        </w:rPr>
      </w:pPr>
      <w:r>
        <w:rPr>
          <w:rStyle w:val="1289"/>
          <w:rFonts w:ascii="Times New Roman" w:hAnsi="Times New Roman"/>
          <w:highlight w:val="white"/>
        </w:rPr>
        <w:footnoteRef/>
      </w:r>
      <w:r>
        <w:rPr>
          <w:rFonts w:ascii="Times New Roman" w:hAnsi="Times New Roman"/>
          <w:highlight w:val="white"/>
          <w:lang w:val="ru-RU"/>
        </w:rPr>
        <w:t xml:space="preserve"> </w:t>
      </w:r>
      <w:r>
        <w:rPr>
          <w:rFonts w:ascii="Times New Roman" w:hAnsi="Times New Roman"/>
          <w:highlight w:val="white"/>
          <w:lang w:val="ru-RU"/>
        </w:rPr>
        <w:t xml:space="preserve">Без согласия Клиента или с согласия Клиента, полученного под влиянием обмана или при злоупотреблении доверием.</w:t>
      </w:r>
      <w:r>
        <w:rPr>
          <w:rFonts w:ascii="Times New Roman" w:hAnsi="Times New Roman"/>
          <w:highlight w:val="white"/>
        </w:rPr>
      </w:r>
      <w:r>
        <w:rPr>
          <w:rFonts w:ascii="Times New Roman" w:hAnsi="Times New Roman"/>
          <w:highlight w:val="white"/>
        </w:rPr>
      </w:r>
    </w:p>
  </w:footnote>
  <w:footnote w:id="3">
    <w:p>
      <w:pPr>
        <w:pStyle w:val="1290"/>
        <w:jc w:val="both"/>
        <w:rPr>
          <w:highlight w:val="white"/>
        </w:rPr>
      </w:pPr>
      <w:r>
        <w:rPr>
          <w:rStyle w:val="1262"/>
          <w:highlight w:val="white"/>
        </w:rPr>
        <w:footnoteRef/>
      </w:r>
      <w:r>
        <w:rPr>
          <w:highlight w:val="white"/>
        </w:rPr>
        <w:t xml:space="preserve"> </w:t>
      </w:r>
      <w:r>
        <w:rPr>
          <w:highlight w:val="white"/>
        </w:rPr>
        <w:t xml:space="preserve">Рекомендации</w:t>
      </w:r>
      <w:r>
        <w:rPr>
          <w:highlight w:val="white"/>
        </w:rPr>
        <w:t xml:space="preserve"> размещены </w:t>
      </w:r>
      <w:r>
        <w:rPr>
          <w:bCs/>
          <w:iCs/>
          <w:highlight w:val="white"/>
        </w:rPr>
        <w:t xml:space="preserve">на </w:t>
      </w:r>
      <w:r>
        <w:rPr>
          <w:bCs/>
          <w:iCs/>
          <w:highlight w:val="white"/>
        </w:rPr>
        <w:t xml:space="preserve">официальном </w:t>
      </w:r>
      <w:r>
        <w:rPr>
          <w:bCs/>
          <w:iCs/>
          <w:highlight w:val="white"/>
        </w:rPr>
        <w:t xml:space="preserve">сайте Банка </w:t>
      </w:r>
      <w:r>
        <w:rPr>
          <w:bCs/>
          <w:iCs/>
          <w:highlight w:val="white"/>
        </w:rPr>
        <w:t xml:space="preserve">в сети Интернет </w:t>
      </w:r>
      <w:r>
        <w:rPr>
          <w:bCs/>
          <w:iCs/>
          <w:highlight w:val="white"/>
        </w:rPr>
        <w:t xml:space="preserve">по адресу: </w:t>
      </w:r>
      <w:r>
        <w:rPr>
          <w:bCs/>
          <w:iCs/>
          <w:highlight w:val="white"/>
        </w:rPr>
        <w:t xml:space="preserve">www.rshb.ru</w:t>
      </w:r>
      <w:r>
        <w:rPr>
          <w:highlight w:val="white"/>
          <w:lang w:eastAsia="en-US"/>
        </w:rPr>
        <w:t xml:space="preserve"> («О Банке – Меры безопасности - Рекомендации Банка по снижению рисков повторного осуществления перевода денежных средств без добровольного согласия клиента»)</w:t>
      </w:r>
      <w:r>
        <w:rPr>
          <w:highlight w:val="white"/>
        </w:rPr>
        <w:t xml:space="preserve">.</w:t>
      </w:r>
      <w:r>
        <w:rPr>
          <w:highlight w:val="white"/>
        </w:rPr>
      </w:r>
      <w:r>
        <w:rPr>
          <w:highlight w:val="white"/>
        </w:rPr>
      </w:r>
    </w:p>
  </w:footnote>
  <w:footnote w:id="4">
    <w:p>
      <w:pPr>
        <w:pStyle w:val="1288"/>
        <w:jc w:val="both"/>
        <w:spacing w:after="0" w:line="240" w:lineRule="auto"/>
        <w:rPr>
          <w:rFonts w:ascii="Times New Roman" w:hAnsi="Times New Roman"/>
          <w:highlight w:val="white"/>
        </w:rPr>
      </w:pPr>
      <w:r>
        <w:rPr>
          <w:rStyle w:val="1289"/>
          <w:rFonts w:ascii="Times New Roman" w:hAnsi="Times New Roman"/>
          <w:highlight w:val="white"/>
        </w:rPr>
        <w:footnoteRef/>
      </w:r>
      <w:r>
        <w:rPr>
          <w:rFonts w:ascii="Times New Roman" w:hAnsi="Times New Roman"/>
          <w:highlight w:val="white"/>
          <w:lang w:val="ru-RU"/>
        </w:rPr>
        <w:t xml:space="preserve"> Предоставить информацию о том, что перевод денежных средств не является ПДСБДСК Держатель может самостоятельно, обратившись в Службу поддержки Банка в соответствии с пунктом 5.4.</w:t>
      </w:r>
      <w:r>
        <w:rPr>
          <w:rFonts w:ascii="Times New Roman" w:hAnsi="Times New Roman"/>
          <w:highlight w:val="white"/>
          <w:lang w:val="ru-RU"/>
        </w:rPr>
        <w:t xml:space="preserve">4</w:t>
      </w:r>
      <w:r>
        <w:rPr>
          <w:rFonts w:ascii="Times New Roman" w:hAnsi="Times New Roman"/>
          <w:highlight w:val="white"/>
          <w:lang w:val="ru-RU"/>
        </w:rPr>
        <w:t xml:space="preserve"> Условий.</w:t>
      </w:r>
      <w:r>
        <w:rPr>
          <w:rFonts w:ascii="Times New Roman" w:hAnsi="Times New Roman"/>
          <w:highlight w:val="white"/>
        </w:rPr>
      </w:r>
      <w:r>
        <w:rPr>
          <w:rFonts w:ascii="Times New Roman" w:hAnsi="Times New Roman"/>
          <w:highlight w:val="white"/>
        </w:rPr>
      </w:r>
    </w:p>
  </w:footnote>
  <w:footnote w:id="5">
    <w:p>
      <w:pPr>
        <w:pStyle w:val="1290"/>
        <w:jc w:val="both"/>
        <w:rPr>
          <w:highlight w:val="white"/>
        </w:rPr>
      </w:pPr>
      <w:r>
        <w:rPr>
          <w:rStyle w:val="1262"/>
          <w:highlight w:val="white"/>
        </w:rPr>
        <w:footnoteRef/>
      </w:r>
      <w:r>
        <w:rPr>
          <w:highlight w:val="white"/>
        </w:rPr>
        <w:t xml:space="preserve"> </w:t>
      </w:r>
      <w:r>
        <w:rPr>
          <w:highlight w:val="white"/>
          <w:vertAlign w:val="superscript"/>
        </w:rPr>
        <w:t xml:space="preserve"> </w:t>
      </w:r>
      <w:r>
        <w:rPr>
          <w:highlight w:val="none"/>
        </w:rPr>
        <w:t xml:space="preserve">Для цели </w:t>
      </w:r>
      <w:r>
        <w:rPr>
          <w:highlight w:val="white"/>
        </w:rPr>
        <w:t xml:space="preserve">и</w:t>
      </w:r>
      <w:r>
        <w:rPr>
          <w:highlight w:val="white"/>
        </w:rPr>
        <w:t xml:space="preserve">счислени</w:t>
      </w:r>
      <w:r>
        <w:rPr>
          <w:highlight w:val="white"/>
        </w:rPr>
        <w:t xml:space="preserve">я</w:t>
      </w:r>
      <w:r>
        <w:rPr>
          <w:highlight w:val="white"/>
        </w:rPr>
        <w:t xml:space="preserve"> </w:t>
      </w:r>
      <w:r>
        <w:rPr>
          <w:highlight w:val="white"/>
        </w:rPr>
        <w:t xml:space="preserve">указанного </w:t>
      </w:r>
      <w:r>
        <w:rPr>
          <w:highlight w:val="white"/>
        </w:rPr>
        <w:t xml:space="preserve">срока </w:t>
      </w:r>
      <w:r>
        <w:rPr>
          <w:highlight w:val="white"/>
        </w:rPr>
        <w:t xml:space="preserve"> </w:t>
      </w:r>
      <w:r>
        <w:rPr>
          <w:highlight w:val="white"/>
        </w:rPr>
        <w:t xml:space="preserve">время определяется по 2-ой часовой зоне (МСК, московское время, UTC+3)</w:t>
      </w:r>
      <w:r>
        <w:rPr>
          <w:highlight w:val="white"/>
        </w:rPr>
        <w:t xml:space="preserve">.</w:t>
      </w:r>
      <w:r>
        <w:rPr>
          <w:highlight w:val="white"/>
        </w:rPr>
      </w:r>
      <w:r>
        <w:rPr>
          <w:highlight w:val="white"/>
        </w:rPr>
      </w:r>
    </w:p>
  </w:footnote>
  <w:footnote w:id="6">
    <w:p>
      <w:pPr>
        <w:pStyle w:val="1290"/>
        <w:jc w:val="both"/>
        <w:rPr>
          <w:rFonts w:ascii="Times New Roman" w:hAnsi="Times New Roman"/>
          <w:highlight w:val="white"/>
        </w:rPr>
      </w:pPr>
      <w:r>
        <w:rPr>
          <w:rStyle w:val="1289"/>
          <w:rFonts w:ascii="Times New Roman" w:hAnsi="Times New Roman"/>
          <w:highlight w:val="white"/>
        </w:rPr>
        <w:footnoteRef/>
      </w:r>
      <w:r>
        <w:rPr>
          <w:rFonts w:ascii="Times New Roman" w:hAnsi="Times New Roman"/>
          <w:highlight w:val="white"/>
          <w:lang w:val="ru-RU"/>
        </w:rPr>
        <w:t xml:space="preserve"> </w:t>
      </w:r>
      <w:r>
        <w:rPr>
          <w:highlight w:val="white"/>
          <w:vertAlign w:val="superscript"/>
        </w:rPr>
        <w:t xml:space="preserve"> </w:t>
      </w:r>
      <w:r>
        <w:rPr>
          <w:rFonts w:ascii="Times New Roman" w:hAnsi="Times New Roman"/>
          <w:highlight w:val="white"/>
          <w:lang w:val="ru-RU"/>
        </w:rPr>
        <w:t xml:space="preserve">Банк России в целях обеспечения защиты информации при осуществлении переводов денежных средств осуществляет формирование и ведение базы данных о случаях и попытках осуществления переводов денежных средств без добровольного согласия клиента.</w:t>
      </w:r>
      <w:r>
        <w:rPr>
          <w:rFonts w:ascii="Times New Roman" w:hAnsi="Times New Roman"/>
          <w:highlight w:val="white"/>
        </w:rPr>
      </w:r>
      <w:r>
        <w:rPr>
          <w:rFonts w:ascii="Times New Roman" w:hAnsi="Times New Roman"/>
          <w:highlight w:val="white"/>
        </w:rPr>
      </w:r>
    </w:p>
  </w:footnote>
  <w:footnote w:id="7">
    <w:p>
      <w:pPr>
        <w:pStyle w:val="1290"/>
        <w:jc w:val="both"/>
        <w:rPr>
          <w:highlight w:val="white"/>
        </w:rPr>
      </w:pPr>
      <w:r>
        <w:rPr>
          <w:rStyle w:val="1262"/>
          <w:highlight w:val="white"/>
        </w:rPr>
        <w:footnoteRef/>
      </w:r>
      <w:r>
        <w:rPr>
          <w:highlight w:val="white"/>
        </w:rPr>
        <w:t xml:space="preserve"> </w:t>
      </w:r>
      <w:r>
        <w:rPr>
          <w:highlight w:val="white"/>
        </w:rPr>
        <w:t xml:space="preserve">Для цели исчисления указанного срока время определяется по 2-ой часовой зоне (МСК, московское время, UTC+3)</w:t>
      </w:r>
      <w:r>
        <w:rPr>
          <w:highlight w:val="white"/>
        </w:rPr>
        <w:t xml:space="preserve">.</w:t>
      </w:r>
      <w:r>
        <w:rPr>
          <w:highlight w:val="white"/>
        </w:rPr>
      </w:r>
      <w:r>
        <w:rPr>
          <w:highlight w:val="white"/>
        </w:rPr>
      </w:r>
    </w:p>
  </w:footnote>
  <w:footnote w:id="8">
    <w:p>
      <w:pPr>
        <w:pStyle w:val="1290"/>
        <w:jc w:val="both"/>
        <w:rPr>
          <w:highlight w:val="white"/>
        </w:rPr>
      </w:pPr>
      <w:r>
        <w:rPr>
          <w:rStyle w:val="1262"/>
          <w:highlight w:val="white"/>
        </w:rPr>
        <w:footnoteRef/>
      </w:r>
      <w:r>
        <w:rPr>
          <w:highlight w:val="white"/>
        </w:rPr>
        <w:t xml:space="preserve"> </w:t>
      </w:r>
      <w:r>
        <w:rPr>
          <w:highlight w:val="white"/>
        </w:rPr>
        <w:t xml:space="preserve">Для цели исчисления указанного срока время определяется по 2-ой часовой зоне (МСК, московское время, UTC+3)</w:t>
      </w:r>
      <w:r>
        <w:rPr>
          <w:highlight w:val="white"/>
        </w:rPr>
        <w:t xml:space="preserve">.</w:t>
      </w:r>
      <w:r>
        <w:rPr>
          <w:highlight w:val="white"/>
        </w:rPr>
      </w:r>
      <w:r>
        <w:rPr>
          <w:highlight w:val="white"/>
        </w:rPr>
      </w:r>
    </w:p>
  </w:footnote>
  <w:footnote w:id="9">
    <w:p>
      <w:pPr>
        <w:pStyle w:val="1260"/>
        <w:jc w:val="both"/>
        <w:tabs>
          <w:tab w:val="left" w:pos="567" w:leader="none"/>
          <w:tab w:val="left" w:pos="709" w:leader="none"/>
          <w:tab w:val="left" w:pos="851" w:leader="none"/>
        </w:tabs>
      </w:pPr>
      <w:r>
        <w:rPr>
          <w:rStyle w:val="1262"/>
        </w:rPr>
        <w:footnoteRef/>
      </w:r>
      <w:r>
        <w:t xml:space="preserve"> Установка ПИН осуществляется только для Цифровой карты.</w:t>
      </w:r>
      <w:r/>
    </w:p>
  </w:footnote>
  <w:footnote w:id="10">
    <w:p>
      <w:pPr>
        <w:pStyle w:val="1260"/>
        <w:jc w:val="both"/>
        <w:tabs>
          <w:tab w:val="left" w:pos="567" w:leader="none"/>
          <w:tab w:val="left" w:pos="709" w:leader="none"/>
          <w:tab w:val="left" w:pos="851" w:leader="none"/>
        </w:tabs>
      </w:pPr>
      <w:r>
        <w:rPr>
          <w:rStyle w:val="1262"/>
        </w:rPr>
        <w:footnoteRef/>
      </w:r>
      <w:r>
        <w:rPr>
          <w:rFonts w:eastAsia="Calibri"/>
          <w:lang w:eastAsia="en-US"/>
        </w:rPr>
        <w:t xml:space="preserve"> </w:t>
      </w:r>
      <w:r>
        <w:t xml:space="preserve">В этом случае ПИН, сформированный к Бизнес-карте Банком, считается измененным на ПИН, установленный Держателем.</w:t>
      </w:r>
      <w:r/>
    </w:p>
  </w:footnote>
  <w:footnote w:id="11">
    <w:p>
      <w:pPr>
        <w:pStyle w:val="1260"/>
        <w:jc w:val="both"/>
        <w:tabs>
          <w:tab w:val="left" w:pos="567" w:leader="none"/>
          <w:tab w:val="left" w:pos="709" w:leader="none"/>
          <w:tab w:val="left" w:pos="851" w:leader="none"/>
        </w:tabs>
      </w:pPr>
      <w:r>
        <w:rPr>
          <w:rStyle w:val="1262"/>
        </w:rPr>
        <w:footnoteRef/>
      </w:r>
      <w:r>
        <w:t xml:space="preserve"> За исключением Цифровой Бизнес-карты.</w:t>
      </w:r>
      <w:r/>
    </w:p>
  </w:footnote>
  <w:footnote w:id="12">
    <w:p>
      <w:pPr>
        <w:pStyle w:val="1260"/>
        <w:jc w:val="both"/>
        <w:tabs>
          <w:tab w:val="left" w:pos="567" w:leader="none"/>
          <w:tab w:val="left" w:pos="709" w:leader="none"/>
          <w:tab w:val="left" w:pos="851" w:leader="none"/>
        </w:tabs>
      </w:pPr>
      <w:r>
        <w:rPr>
          <w:rStyle w:val="1262"/>
        </w:rPr>
        <w:footnoteRef/>
      </w:r>
      <w:r>
        <w:t xml:space="preserve"> В этом случае ПИН, сформированный к Бизнес-карте Банком, считается измененным на ПИН, установленный Держателем.</w:t>
      </w:r>
      <w:r/>
    </w:p>
  </w:footnote>
  <w:footnote w:id="13">
    <w:p>
      <w:pPr>
        <w:pStyle w:val="1260"/>
        <w:jc w:val="both"/>
        <w:tabs>
          <w:tab w:val="left" w:pos="567" w:leader="none"/>
          <w:tab w:val="left" w:pos="709" w:leader="none"/>
          <w:tab w:val="left" w:pos="851" w:leader="none"/>
        </w:tabs>
      </w:pPr>
      <w:r>
        <w:rPr>
          <w:rStyle w:val="1262"/>
        </w:rPr>
        <w:footnoteRef/>
      </w:r>
      <w:r>
        <w:t xml:space="preserve"> Осуществление смены ПИН не предоставляется в </w:t>
      </w:r>
      <w:r>
        <w:rPr>
          <w:bCs/>
          <w:iCs/>
        </w:rPr>
        <w:t xml:space="preserve"> устройствах сторонних банков.</w:t>
      </w:r>
      <w:r/>
    </w:p>
  </w:footnote>
  <w:footnote w:id="14">
    <w:p>
      <w:pPr>
        <w:pStyle w:val="1260"/>
        <w:jc w:val="both"/>
        <w:tabs>
          <w:tab w:val="left" w:pos="567" w:leader="none"/>
          <w:tab w:val="left" w:pos="709" w:leader="none"/>
          <w:tab w:val="left" w:pos="851" w:leader="none"/>
        </w:tabs>
      </w:pPr>
      <w:r>
        <w:rPr>
          <w:rStyle w:val="1262"/>
        </w:rPr>
        <w:footnoteRef/>
      </w:r>
      <w:r>
        <w:t xml:space="preserve"> В этом случае ПИН, сформированный к Бизнес-карте Банком, считается измененным на ПИН, установленный Держателем.</w:t>
      </w:r>
      <w:r/>
    </w:p>
  </w:footnote>
  <w:footnote w:id="15">
    <w:p>
      <w:pPr>
        <w:pStyle w:val="1260"/>
        <w:jc w:val="both"/>
      </w:pPr>
      <w:r>
        <w:rPr>
          <w:rStyle w:val="1262"/>
        </w:rPr>
        <w:footnoteRef/>
      </w:r>
      <w:r>
        <w:rPr>
          <w:rFonts w:eastAsia="Calibri"/>
          <w:lang w:eastAsia="en-US"/>
        </w:rPr>
        <w:t xml:space="preserve"> </w:t>
      </w:r>
      <w:r>
        <w:t xml:space="preserve">В этом случае ПИН, сформированный к Бизнес-карте Банком, считается измененным на ПИН, установленный Держателем.</w:t>
      </w:r>
      <w:r/>
    </w:p>
  </w:footnote>
  <w:footnote w:id="16">
    <w:p>
      <w:pPr>
        <w:pStyle w:val="1260"/>
        <w:jc w:val="both"/>
      </w:pPr>
      <w:r>
        <w:rPr>
          <w:rStyle w:val="1262"/>
        </w:rPr>
        <w:footnoteRef/>
      </w:r>
      <w:r>
        <w:t xml:space="preserve"> В этом случае ПИН, сформированный к Бизнес-карте Банком, считается измененным на ПИН, установленный Держателем.</w:t>
      </w:r>
      <w:r/>
    </w:p>
  </w:footnote>
  <w:footnote w:id="17">
    <w:p>
      <w:pPr>
        <w:pStyle w:val="1260"/>
        <w:jc w:val="both"/>
      </w:pPr>
      <w:r>
        <w:rPr>
          <w:rStyle w:val="1262"/>
        </w:rPr>
        <w:footnoteRef/>
      </w:r>
      <w:r>
        <w:t xml:space="preserve"> Осуществление смены ПИН не предоставляется в </w:t>
      </w:r>
      <w:r>
        <w:rPr>
          <w:bCs/>
          <w:iCs/>
        </w:rPr>
        <w:t xml:space="preserve"> устройствах сторонних банков.</w:t>
      </w:r>
      <w:r/>
    </w:p>
  </w:footnote>
  <w:footnote w:id="18">
    <w:p>
      <w:pPr>
        <w:pStyle w:val="1290"/>
        <w:jc w:val="both"/>
      </w:pPr>
      <w:r>
        <w:rPr>
          <w:rStyle w:val="1262"/>
        </w:rPr>
        <w:footnoteRef/>
      </w:r>
      <w:r>
        <w:t xml:space="preserve"> </w:t>
      </w:r>
      <w:r>
        <w:t xml:space="preserve">В этом случае ПИН, сформированный к Бизнес-карте Банком, считается измененным на ПИН, установленный Держателем.</w:t>
      </w:r>
      <w:r/>
    </w:p>
  </w:footnote>
  <w:footnote w:id="19">
    <w:p>
      <w:pPr>
        <w:pStyle w:val="1260"/>
        <w:jc w:val="both"/>
      </w:pPr>
      <w:r>
        <w:rPr>
          <w:rStyle w:val="1262"/>
        </w:rPr>
        <w:footnoteRef/>
      </w:r>
      <w:r>
        <w:t xml:space="preserve"> Держателю необходимо создать Токен к Цифровой Бизнес-карте.</w:t>
      </w:r>
      <w:r/>
    </w:p>
  </w:footnote>
  <w:footnote w:id="20">
    <w:p>
      <w:pPr>
        <w:pStyle w:val="1290"/>
        <w:jc w:val="both"/>
        <w:rPr>
          <w:sz w:val="20"/>
          <w:szCs w:val="20"/>
        </w:rPr>
      </w:pPr>
      <w:r>
        <w:rPr>
          <w:rStyle w:val="1262"/>
          <w:sz w:val="20"/>
          <w:szCs w:val="20"/>
        </w:rPr>
        <w:footnoteRef/>
      </w:r>
      <w:r>
        <w:rPr>
          <w:sz w:val="20"/>
          <w:szCs w:val="20"/>
        </w:rPr>
        <w:t xml:space="preserve"> </w:t>
      </w:r>
      <w:r>
        <w:rPr>
          <w:sz w:val="20"/>
          <w:szCs w:val="20"/>
        </w:rPr>
        <w:t xml:space="preserve">Введение Держателем одноразового пароля </w:t>
      </w:r>
      <w:r>
        <w:rPr>
          <w:sz w:val="20"/>
          <w:szCs w:val="20"/>
        </w:rPr>
        <w:t xml:space="preserve">должно быть корректным, иначе Токен не будет сформирован.</w:t>
      </w:r>
      <w:r>
        <w:rPr>
          <w:sz w:val="20"/>
          <w:szCs w:val="20"/>
        </w:rPr>
      </w:r>
      <w:r>
        <w:rPr>
          <w:sz w:val="20"/>
          <w:szCs w:val="20"/>
        </w:rPr>
      </w:r>
    </w:p>
  </w:footnote>
  <w:footnote w:id="21">
    <w:p>
      <w:pPr>
        <w:pStyle w:val="1290"/>
        <w:jc w:val="both"/>
        <w:rPr>
          <w:sz w:val="20"/>
          <w:szCs w:val="20"/>
        </w:rPr>
      </w:pPr>
      <w:r>
        <w:rPr>
          <w:rStyle w:val="1262"/>
          <w:sz w:val="20"/>
          <w:szCs w:val="20"/>
        </w:rPr>
        <w:footnoteRef/>
      </w:r>
      <w:r>
        <w:rPr>
          <w:sz w:val="20"/>
          <w:szCs w:val="20"/>
        </w:rPr>
        <w:t xml:space="preserve">Персональные данные, прямо или косвенно относящиеся к Держателю Бизнес-карты.</w:t>
      </w:r>
      <w:r>
        <w:rPr>
          <w:sz w:val="20"/>
          <w:szCs w:val="20"/>
        </w:rPr>
      </w:r>
      <w:r>
        <w:rPr>
          <w:sz w:val="20"/>
          <w:szCs w:val="20"/>
        </w:rPr>
      </w:r>
    </w:p>
  </w:footnote>
  <w:footnote w:id="22">
    <w:p>
      <w:pPr>
        <w:pStyle w:val="1290"/>
        <w:jc w:val="both"/>
        <w:rPr>
          <w:highlight w:val="white"/>
          <w14:ligatures w14:val="none"/>
        </w:rPr>
      </w:pPr>
      <w:r>
        <w:rPr>
          <w:highlight w:val="white"/>
          <w:vertAlign w:val="superscript"/>
        </w:rPr>
        <w:footnoteRef/>
      </w:r>
      <w:r>
        <w:rPr>
          <w:highlight w:val="white"/>
          <w:vertAlign w:val="superscript"/>
        </w:rPr>
        <w:t xml:space="preserve"> </w:t>
      </w:r>
      <w:r>
        <w:rPr>
          <w:highlight w:val="white"/>
        </w:rPr>
        <w:t xml:space="preserve">Возможность направления Держателем </w:t>
      </w:r>
      <w:r>
        <w:rPr>
          <w:highlight w:val="white"/>
          <w:lang w:val="en-US"/>
        </w:rPr>
        <w:t xml:space="preserve">SMS</w:t>
      </w:r>
      <w:r>
        <w:rPr>
          <w:highlight w:val="white"/>
        </w:rPr>
        <w:t xml:space="preserve">–запроса п</w:t>
      </w:r>
      <w:r>
        <w:rPr>
          <w:highlight w:val="white"/>
        </w:rPr>
        <w:t xml:space="preserve">редоставляется Банком Держателям, являющимся действующими пользователями услуги «Корпоративный </w:t>
      </w:r>
      <w:r>
        <w:rPr>
          <w:highlight w:val="white"/>
          <w:lang w:val="en-US"/>
        </w:rPr>
        <w:t xml:space="preserve">SMS</w:t>
      </w:r>
      <w:r>
        <w:rPr>
          <w:highlight w:val="white"/>
        </w:rPr>
        <w:t xml:space="preserve">-сервис».</w:t>
      </w:r>
      <w:r>
        <w:rPr>
          <w:highlight w:val="white"/>
        </w:rPr>
        <w:t xml:space="preserve"> </w:t>
      </w:r>
      <w:r>
        <w:rPr>
          <w:highlight w:val="white"/>
          <w14:ligatures w14:val="none"/>
        </w:rPr>
      </w:r>
      <w:r>
        <w:rPr>
          <w:highlight w:val="white"/>
          <w14:ligatures w14:val="none"/>
        </w:rPr>
      </w:r>
    </w:p>
  </w:footnote>
  <w:footnote w:id="23">
    <w:p>
      <w:pPr>
        <w:pStyle w:val="1260"/>
        <w:jc w:val="both"/>
        <w:rPr>
          <w:sz w:val="20"/>
          <w:szCs w:val="20"/>
        </w:rPr>
      </w:pPr>
      <w:r>
        <w:rPr>
          <w:rStyle w:val="1262"/>
          <w:sz w:val="20"/>
          <w:szCs w:val="20"/>
        </w:rPr>
        <w:footnoteRef/>
      </w:r>
      <w:r>
        <w:rPr>
          <w:sz w:val="20"/>
          <w:szCs w:val="20"/>
        </w:rPr>
        <w:t xml:space="preserve"> </w:t>
      </w:r>
      <w:r>
        <w:rPr>
          <w:rFonts w:ascii="Times New Roman" w:hAnsi="Times New Roman" w:eastAsia="Times New Roman" w:cs="Times New Roman"/>
          <w:sz w:val="20"/>
          <w:szCs w:val="20"/>
          <w:highlight w:val="white"/>
        </w:rPr>
        <w:t xml:space="preserve">Доступных для установки на устройства Держателя из официальных сайтов цифровых магазинов приложений «RuStore», «App Store», «Google Play» в сети Интернет.</w:t>
      </w:r>
      <w:r>
        <w:rPr>
          <w:sz w:val="20"/>
          <w:szCs w:val="20"/>
        </w:rPr>
      </w:r>
      <w:r>
        <w:rPr>
          <w:sz w:val="20"/>
          <w:szCs w:val="20"/>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81"/>
      <w:jc w:val="center"/>
    </w:pPr>
    <w:r>
      <w:fldChar w:fldCharType="begin"/>
    </w:r>
    <w:r>
      <w:instrText xml:space="preserve">PAGE   \* MERGEFORMAT</w:instrText>
    </w:r>
    <w:r>
      <w:fldChar w:fldCharType="separate"/>
    </w:r>
    <w:r>
      <w:t xml:space="preserve">10</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1">
    <w:multiLevelType w:val="hybridMultilevel"/>
    <w:lvl w:ilvl="0">
      <w:start w:val="1"/>
      <w:numFmt w:val="decimal"/>
      <w:isLgl w:val="false"/>
      <w:suff w:val="tab"/>
      <w:lvlText w:val="5.%1."/>
      <w:lvlJc w:val="left"/>
      <w:pPr>
        <w:ind w:left="36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480" w:hanging="480"/>
      </w:pPr>
      <w:rPr>
        <w:rFonts w:hint="default"/>
      </w:rPr>
    </w:lvl>
    <w:lvl w:ilvl="1">
      <w:start w:val="10"/>
      <w:numFmt w:val="decimal"/>
      <w:isLgl w:val="false"/>
      <w:suff w:val="tab"/>
      <w:lvlText w:val="%1.%2."/>
      <w:lvlJc w:val="left"/>
      <w:pPr>
        <w:ind w:left="1200" w:hanging="480"/>
      </w:pPr>
      <w:rPr>
        <w:rFonts w:hint="default"/>
      </w:rPr>
    </w:lvl>
    <w:lvl w:ilvl="2">
      <w:start w:val="1"/>
      <w:numFmt w:val="decimal"/>
      <w:isLgl w:val="false"/>
      <w:suff w:val="tab"/>
      <w:lvlText w:val="%1.%2.%3."/>
      <w:lvlJc w:val="left"/>
      <w:pPr>
        <w:ind w:left="2160" w:hanging="720"/>
      </w:pPr>
      <w:rPr>
        <w:rFonts w:hint="default"/>
      </w:rPr>
    </w:lvl>
    <w:lvl w:ilvl="3">
      <w:start w:val="1"/>
      <w:numFmt w:val="decimal"/>
      <w:isLgl w:val="false"/>
      <w:suff w:val="tab"/>
      <w:lvlText w:val="%1.%2.%3.%4."/>
      <w:lvlJc w:val="left"/>
      <w:pPr>
        <w:ind w:left="2880" w:hanging="720"/>
      </w:pPr>
      <w:rPr>
        <w:rFonts w:hint="default"/>
      </w:rPr>
    </w:lvl>
    <w:lvl w:ilvl="4">
      <w:start w:val="1"/>
      <w:numFmt w:val="decimal"/>
      <w:isLgl w:val="false"/>
      <w:suff w:val="tab"/>
      <w:lvlText w:val="%1.%2.%3.%4.%5."/>
      <w:lvlJc w:val="left"/>
      <w:pPr>
        <w:ind w:left="3960" w:hanging="1080"/>
      </w:pPr>
      <w:rPr>
        <w:rFonts w:hint="default"/>
      </w:rPr>
    </w:lvl>
    <w:lvl w:ilvl="5">
      <w:start w:val="1"/>
      <w:numFmt w:val="decimal"/>
      <w:isLgl w:val="false"/>
      <w:suff w:val="tab"/>
      <w:lvlText w:val="%1.%2.%3.%4.%5.%6."/>
      <w:lvlJc w:val="left"/>
      <w:pPr>
        <w:ind w:left="4680" w:hanging="1080"/>
      </w:pPr>
      <w:rPr>
        <w:rFonts w:hint="default"/>
      </w:rPr>
    </w:lvl>
    <w:lvl w:ilvl="6">
      <w:start w:val="1"/>
      <w:numFmt w:val="decimal"/>
      <w:isLgl w:val="false"/>
      <w:suff w:val="tab"/>
      <w:lvlText w:val="%1.%2.%3.%4.%5.%6.%7."/>
      <w:lvlJc w:val="left"/>
      <w:pPr>
        <w:ind w:left="5760" w:hanging="1440"/>
      </w:pPr>
      <w:rPr>
        <w:rFonts w:hint="default"/>
      </w:rPr>
    </w:lvl>
    <w:lvl w:ilvl="7">
      <w:start w:val="1"/>
      <w:numFmt w:val="decimal"/>
      <w:isLgl w:val="false"/>
      <w:suff w:val="tab"/>
      <w:lvlText w:val="%1.%2.%3.%4.%5.%6.%7.%8."/>
      <w:lvlJc w:val="left"/>
      <w:pPr>
        <w:ind w:left="6480" w:hanging="1440"/>
      </w:pPr>
      <w:rPr>
        <w:rFonts w:hint="default"/>
      </w:rPr>
    </w:lvl>
    <w:lvl w:ilvl="8">
      <w:start w:val="1"/>
      <w:numFmt w:val="decimal"/>
      <w:isLgl w:val="false"/>
      <w:suff w:val="tab"/>
      <w:lvlText w:val="%1.%2.%3.%4.%5.%6.%7.%8.%9."/>
      <w:lvlJc w:val="left"/>
      <w:pPr>
        <w:ind w:left="7560" w:hanging="1800"/>
      </w:pPr>
      <w:rPr>
        <w:rFonts w:hint="default"/>
      </w:rPr>
    </w:lvl>
  </w:abstractNum>
  <w:abstractNum w:abstractNumId="3">
    <w:multiLevelType w:val="hybridMultilevel"/>
    <w:lvl w:ilvl="0">
      <w:start w:val="1"/>
      <w:numFmt w:val="decimal"/>
      <w:isLgl w:val="false"/>
      <w:suff w:val="tab"/>
      <w:lvlText w:val="5.1.3.%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4">
    <w:multiLevelType w:val="hybridMultilevel"/>
    <w:lvl w:ilvl="0">
      <w:start w:val="1"/>
      <w:numFmt w:val="decimal"/>
      <w:isLgl w:val="false"/>
      <w:suff w:val="tab"/>
      <w:lvlText w:val="6.4.%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5">
    <w:multiLevelType w:val="hybridMultilevel"/>
    <w:lvl w:ilvl="0">
      <w:start w:val="1"/>
      <w:numFmt w:val="decimal"/>
      <w:isLgl w:val="false"/>
      <w:suff w:val="tab"/>
      <w:lvlText w:val="11.%1."/>
      <w:lvlJc w:val="left"/>
      <w:pPr>
        <w:ind w:left="1440" w:hanging="360"/>
      </w:pPr>
      <w:rPr>
        <w:rFonts w:hint="default"/>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6">
    <w:multiLevelType w:val="hybridMultilevel"/>
    <w:lvl w:ilvl="0">
      <w:start w:val="1"/>
      <w:numFmt w:val="decimal"/>
      <w:isLgl w:val="false"/>
      <w:suff w:val="tab"/>
      <w:lvlText w:val="5.%1."/>
      <w:lvlJc w:val="left"/>
      <w:pPr>
        <w:ind w:left="1440" w:hanging="360"/>
      </w:pPr>
      <w:rPr>
        <w:rFonts w:hint="default"/>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7">
    <w:multiLevelType w:val="hybridMultilevel"/>
    <w:lvl w:ilvl="0">
      <w:start w:val="12"/>
      <w:numFmt w:val="decimal"/>
      <w:isLgl w:val="false"/>
      <w:suff w:val="tab"/>
      <w:lvlText w:val="%1."/>
      <w:lvlJc w:val="left"/>
      <w:pPr>
        <w:ind w:left="1440" w:hanging="360"/>
      </w:pPr>
      <w:rPr>
        <w:rFonts w:hint="default"/>
        <w:b w:val="0"/>
      </w:rPr>
    </w:lvl>
    <w:lvl w:ilvl="1">
      <w:start w:val="1"/>
      <w:numFmt w:val="decimal"/>
      <w:isLgl/>
      <w:suff w:val="tab"/>
      <w:lvlText w:val="%1.%2."/>
      <w:lvlJc w:val="left"/>
      <w:pPr>
        <w:ind w:left="1560" w:hanging="480"/>
      </w:pPr>
      <w:rPr>
        <w:rFonts w:hint="default"/>
      </w:rPr>
    </w:lvl>
    <w:lvl w:ilvl="2">
      <w:start w:val="1"/>
      <w:numFmt w:val="decimal"/>
      <w:isLgl/>
      <w:suff w:val="tab"/>
      <w:lvlText w:val="%1.%2.%3."/>
      <w:lvlJc w:val="left"/>
      <w:pPr>
        <w:ind w:left="1800" w:hanging="720"/>
      </w:pPr>
      <w:rPr>
        <w:rFonts w:hint="default"/>
      </w:rPr>
    </w:lvl>
    <w:lvl w:ilvl="3">
      <w:start w:val="1"/>
      <w:numFmt w:val="decimal"/>
      <w:isLgl/>
      <w:suff w:val="tab"/>
      <w:lvlText w:val="%1.%2.%3.%4."/>
      <w:lvlJc w:val="left"/>
      <w:pPr>
        <w:ind w:left="1800" w:hanging="720"/>
      </w:pPr>
      <w:rPr>
        <w:rFonts w:hint="default"/>
      </w:rPr>
    </w:lvl>
    <w:lvl w:ilvl="4">
      <w:start w:val="1"/>
      <w:numFmt w:val="decimal"/>
      <w:isLgl/>
      <w:suff w:val="tab"/>
      <w:lvlText w:val="%1.%2.%3.%4.%5."/>
      <w:lvlJc w:val="left"/>
      <w:pPr>
        <w:ind w:left="2160" w:hanging="1080"/>
      </w:pPr>
      <w:rPr>
        <w:rFonts w:hint="default"/>
      </w:rPr>
    </w:lvl>
    <w:lvl w:ilvl="5">
      <w:start w:val="1"/>
      <w:numFmt w:val="decimal"/>
      <w:isLgl/>
      <w:suff w:val="tab"/>
      <w:lvlText w:val="%1.%2.%3.%4.%5.%6."/>
      <w:lvlJc w:val="left"/>
      <w:pPr>
        <w:ind w:left="2160" w:hanging="1080"/>
      </w:pPr>
      <w:rPr>
        <w:rFonts w:hint="default"/>
      </w:rPr>
    </w:lvl>
    <w:lvl w:ilvl="6">
      <w:start w:val="1"/>
      <w:numFmt w:val="decimal"/>
      <w:isLgl/>
      <w:suff w:val="tab"/>
      <w:lvlText w:val="%1.%2.%3.%4.%5.%6.%7."/>
      <w:lvlJc w:val="left"/>
      <w:pPr>
        <w:ind w:left="2520" w:hanging="1440"/>
      </w:pPr>
      <w:rPr>
        <w:rFonts w:hint="default"/>
      </w:rPr>
    </w:lvl>
    <w:lvl w:ilvl="7">
      <w:start w:val="1"/>
      <w:numFmt w:val="decimal"/>
      <w:isLgl/>
      <w:suff w:val="tab"/>
      <w:lvlText w:val="%1.%2.%3.%4.%5.%6.%7.%8."/>
      <w:lvlJc w:val="left"/>
      <w:pPr>
        <w:ind w:left="2520" w:hanging="1440"/>
      </w:pPr>
      <w:rPr>
        <w:rFonts w:hint="default"/>
      </w:rPr>
    </w:lvl>
    <w:lvl w:ilvl="8">
      <w:start w:val="1"/>
      <w:numFmt w:val="decimal"/>
      <w:isLgl/>
      <w:suff w:val="tab"/>
      <w:lvlText w:val="%1.%2.%3.%4.%5.%6.%7.%8.%9."/>
      <w:lvlJc w:val="left"/>
      <w:pPr>
        <w:ind w:left="2880" w:hanging="1800"/>
      </w:pPr>
      <w:rPr>
        <w:rFonts w:hint="default"/>
      </w:rPr>
    </w:lvl>
  </w:abstractNum>
  <w:abstractNum w:abstractNumId="8">
    <w:multiLevelType w:val="hybridMultilevel"/>
    <w:lvl w:ilvl="0">
      <w:start w:val="1"/>
      <w:numFmt w:val="decimal"/>
      <w:isLgl w:val="false"/>
      <w:suff w:val="tab"/>
      <w:lvlText w:val="6.%1."/>
      <w:lvlJc w:val="left"/>
      <w:pPr>
        <w:ind w:left="1440" w:hanging="360"/>
      </w:pPr>
      <w:rPr>
        <w:rFonts w:hint="default"/>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9">
    <w:multiLevelType w:val="hybridMultilevel"/>
    <w:lvl w:ilvl="0">
      <w:start w:val="4"/>
      <w:numFmt w:val="decimal"/>
      <w:isLgl w:val="false"/>
      <w:suff w:val="tab"/>
      <w:lvlText w:val="%1."/>
      <w:lvlJc w:val="left"/>
      <w:pPr>
        <w:ind w:left="480" w:hanging="480"/>
      </w:pPr>
      <w:rPr>
        <w:rFonts w:hint="default"/>
      </w:rPr>
    </w:lvl>
    <w:lvl w:ilvl="1">
      <w:start w:val="21"/>
      <w:numFmt w:val="decimal"/>
      <w:isLgl w:val="false"/>
      <w:suff w:val="tab"/>
      <w:lvlText w:val="%1.%2."/>
      <w:lvlJc w:val="left"/>
      <w:pPr>
        <w:ind w:left="1189" w:hanging="48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10">
    <w:multiLevelType w:val="hybridMultilevel"/>
    <w:lvl w:ilvl="0">
      <w:start w:val="1"/>
      <w:numFmt w:val="decimal"/>
      <w:isLgl w:val="false"/>
      <w:suff w:val="tab"/>
      <w:lvlText w:val="%1."/>
      <w:lvlJc w:val="left"/>
      <w:pPr>
        <w:ind w:left="1068" w:hanging="360"/>
      </w:pPr>
      <w:rPr>
        <w:rFonts w:hint="default"/>
      </w:rPr>
    </w:lvl>
    <w:lvl w:ilvl="1">
      <w:start w:val="1"/>
      <w:numFmt w:val="decimal"/>
      <w:isLgl w:val="false"/>
      <w:suff w:val="tab"/>
      <w:lvlText w:val="%1.%2."/>
      <w:lvlJc w:val="left"/>
      <w:pPr>
        <w:ind w:left="1500" w:hanging="432"/>
      </w:pPr>
      <w:rPr>
        <w:rFonts w:hint="default"/>
      </w:rPr>
    </w:lvl>
    <w:lvl w:ilvl="2">
      <w:start w:val="1"/>
      <w:numFmt w:val="decimal"/>
      <w:isLgl w:val="false"/>
      <w:suff w:val="tab"/>
      <w:lvlText w:val="%1.%2.%3."/>
      <w:lvlJc w:val="left"/>
      <w:pPr>
        <w:ind w:left="1932" w:hanging="504"/>
      </w:pPr>
      <w:rPr>
        <w:rFonts w:hint="default"/>
      </w:rPr>
    </w:lvl>
    <w:lvl w:ilvl="3">
      <w:start w:val="1"/>
      <w:numFmt w:val="decimal"/>
      <w:isLgl w:val="false"/>
      <w:suff w:val="tab"/>
      <w:lvlText w:val="9.3.1.%4."/>
      <w:lvlJc w:val="left"/>
      <w:pPr>
        <w:ind w:left="2436" w:hanging="648"/>
      </w:pPr>
      <w:rPr>
        <w:rFonts w:hint="default"/>
      </w:rPr>
    </w:lvl>
    <w:lvl w:ilvl="4">
      <w:start w:val="1"/>
      <w:numFmt w:val="decimal"/>
      <w:isLgl w:val="false"/>
      <w:suff w:val="tab"/>
      <w:lvlText w:val="%1.%2.%3.%4.%5."/>
      <w:lvlJc w:val="left"/>
      <w:pPr>
        <w:ind w:left="2940" w:hanging="792"/>
      </w:pPr>
      <w:rPr>
        <w:rFonts w:hint="default"/>
      </w:rPr>
    </w:lvl>
    <w:lvl w:ilvl="5">
      <w:start w:val="1"/>
      <w:numFmt w:val="decimal"/>
      <w:isLgl w:val="false"/>
      <w:suff w:val="tab"/>
      <w:lvlText w:val="%1.%2.%3.%4.%5.%6."/>
      <w:lvlJc w:val="left"/>
      <w:pPr>
        <w:ind w:left="3444" w:hanging="936"/>
      </w:pPr>
      <w:rPr>
        <w:rFonts w:hint="default"/>
      </w:rPr>
    </w:lvl>
    <w:lvl w:ilvl="6">
      <w:start w:val="1"/>
      <w:numFmt w:val="decimal"/>
      <w:isLgl w:val="false"/>
      <w:suff w:val="tab"/>
      <w:lvlText w:val="%1.%2.%3.%4.%5.%6.%7."/>
      <w:lvlJc w:val="left"/>
      <w:pPr>
        <w:ind w:left="3948" w:hanging="1080"/>
      </w:pPr>
      <w:rPr>
        <w:rFonts w:hint="default"/>
      </w:rPr>
    </w:lvl>
    <w:lvl w:ilvl="7">
      <w:start w:val="1"/>
      <w:numFmt w:val="decimal"/>
      <w:isLgl w:val="false"/>
      <w:suff w:val="tab"/>
      <w:lvlText w:val="%1.%2.%3.%4.%5.%6.%7.%8."/>
      <w:lvlJc w:val="left"/>
      <w:pPr>
        <w:ind w:left="4452" w:hanging="1224"/>
      </w:pPr>
      <w:rPr>
        <w:rFonts w:hint="default"/>
      </w:rPr>
    </w:lvl>
    <w:lvl w:ilvl="8">
      <w:start w:val="1"/>
      <w:numFmt w:val="decimal"/>
      <w:isLgl w:val="false"/>
      <w:suff w:val="tab"/>
      <w:lvlText w:val="%1.%2.%3.%4.%5.%6.%7.%8.%9."/>
      <w:lvlJc w:val="left"/>
      <w:pPr>
        <w:ind w:left="5028" w:hanging="1440"/>
      </w:pPr>
      <w:rPr>
        <w:rFonts w:hint="default"/>
      </w:rPr>
    </w:lvl>
  </w:abstractNum>
  <w:abstractNum w:abstractNumId="11">
    <w:multiLevelType w:val="hybridMultilevel"/>
    <w:lvl w:ilvl="0">
      <w:start w:val="1"/>
      <w:numFmt w:val="decimal"/>
      <w:isLgl w:val="false"/>
      <w:suff w:val="tab"/>
      <w:lvlText w:val="5.3.5.%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12">
    <w:multiLevelType w:val="hybridMultilevel"/>
    <w:lvl w:ilvl="0">
      <w:start w:val="1"/>
      <w:numFmt w:val="decimal"/>
      <w:isLgl w:val="false"/>
      <w:suff w:val="tab"/>
      <w:lvlText w:val="7.%1."/>
      <w:lvlJc w:val="left"/>
      <w:pPr>
        <w:ind w:left="1440" w:hanging="360"/>
      </w:pPr>
      <w:rPr>
        <w:rFonts w:hint="default"/>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13">
    <w:multiLevelType w:val="hybridMultilevel"/>
    <w:lvl w:ilvl="0">
      <w:start w:val="1"/>
      <w:numFmt w:val="decimal"/>
      <w:isLgl w:val="false"/>
      <w:suff w:val="tab"/>
      <w:lvlText w:val="10.%1."/>
      <w:lvlJc w:val="left"/>
      <w:pPr>
        <w:ind w:left="1440" w:hanging="360"/>
      </w:pPr>
      <w:rPr>
        <w:rFonts w:hint="default"/>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14">
    <w:multiLevelType w:val="hybridMultilevel"/>
    <w:lvl w:ilvl="0">
      <w:start w:val="1"/>
      <w:numFmt w:val="decimal"/>
      <w:isLgl w:val="false"/>
      <w:suff w:val="tab"/>
      <w:lvlText w:val="4.%1."/>
      <w:lvlJc w:val="left"/>
      <w:pPr>
        <w:ind w:left="1440" w:hanging="360"/>
      </w:pPr>
      <w:rPr>
        <w:rFonts w:hint="default"/>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15">
    <w:multiLevelType w:val="hybridMultilevel"/>
    <w:lvl w:ilvl="0">
      <w:start w:val="4"/>
      <w:numFmt w:val="decimal"/>
      <w:isLgl w:val="false"/>
      <w:suff w:val="tab"/>
      <w:lvlText w:val="%1."/>
      <w:lvlJc w:val="left"/>
      <w:pPr>
        <w:ind w:left="660" w:hanging="660"/>
      </w:pPr>
      <w:rPr>
        <w:rFonts w:hint="default"/>
      </w:rPr>
    </w:lvl>
    <w:lvl w:ilvl="1">
      <w:start w:val="11"/>
      <w:numFmt w:val="decimal"/>
      <w:isLgl w:val="false"/>
      <w:suff w:val="tab"/>
      <w:lvlText w:val="%1.%2."/>
      <w:lvlJc w:val="left"/>
      <w:pPr>
        <w:ind w:left="1940" w:hanging="660"/>
      </w:pPr>
      <w:rPr>
        <w:rFonts w:hint="default"/>
      </w:rPr>
    </w:lvl>
    <w:lvl w:ilvl="2">
      <w:start w:val="1"/>
      <w:numFmt w:val="decimal"/>
      <w:isLgl w:val="false"/>
      <w:suff w:val="tab"/>
      <w:lvlText w:val="%1.%2.%3."/>
      <w:lvlJc w:val="left"/>
      <w:pPr>
        <w:ind w:left="3280" w:hanging="720"/>
      </w:pPr>
      <w:rPr>
        <w:rFonts w:hint="default"/>
      </w:rPr>
    </w:lvl>
    <w:lvl w:ilvl="3">
      <w:start w:val="1"/>
      <w:numFmt w:val="decimal"/>
      <w:isLgl w:val="false"/>
      <w:suff w:val="tab"/>
      <w:lvlText w:val="%1.%2.%3.%4."/>
      <w:lvlJc w:val="left"/>
      <w:pPr>
        <w:ind w:left="4560" w:hanging="720"/>
      </w:pPr>
      <w:rPr>
        <w:rFonts w:hint="default"/>
      </w:rPr>
    </w:lvl>
    <w:lvl w:ilvl="4">
      <w:start w:val="1"/>
      <w:numFmt w:val="decimal"/>
      <w:isLgl w:val="false"/>
      <w:suff w:val="tab"/>
      <w:lvlText w:val="%1.%2.%3.%4.%5."/>
      <w:lvlJc w:val="left"/>
      <w:pPr>
        <w:ind w:left="6200" w:hanging="1080"/>
      </w:pPr>
      <w:rPr>
        <w:rFonts w:hint="default"/>
      </w:rPr>
    </w:lvl>
    <w:lvl w:ilvl="5">
      <w:start w:val="1"/>
      <w:numFmt w:val="decimal"/>
      <w:isLgl w:val="false"/>
      <w:suff w:val="tab"/>
      <w:lvlText w:val="%1.%2.%3.%4.%5.%6."/>
      <w:lvlJc w:val="left"/>
      <w:pPr>
        <w:ind w:left="7480" w:hanging="1080"/>
      </w:pPr>
      <w:rPr>
        <w:rFonts w:hint="default"/>
      </w:rPr>
    </w:lvl>
    <w:lvl w:ilvl="6">
      <w:start w:val="1"/>
      <w:numFmt w:val="decimal"/>
      <w:isLgl w:val="false"/>
      <w:suff w:val="tab"/>
      <w:lvlText w:val="%1.%2.%3.%4.%5.%6.%7."/>
      <w:lvlJc w:val="left"/>
      <w:pPr>
        <w:ind w:left="9120" w:hanging="1440"/>
      </w:pPr>
      <w:rPr>
        <w:rFonts w:hint="default"/>
      </w:rPr>
    </w:lvl>
    <w:lvl w:ilvl="7">
      <w:start w:val="1"/>
      <w:numFmt w:val="decimal"/>
      <w:isLgl w:val="false"/>
      <w:suff w:val="tab"/>
      <w:lvlText w:val="%1.%2.%3.%4.%5.%6.%7.%8."/>
      <w:lvlJc w:val="left"/>
      <w:pPr>
        <w:ind w:left="10400" w:hanging="1440"/>
      </w:pPr>
      <w:rPr>
        <w:rFonts w:hint="default"/>
      </w:rPr>
    </w:lvl>
    <w:lvl w:ilvl="8">
      <w:start w:val="1"/>
      <w:numFmt w:val="decimal"/>
      <w:isLgl w:val="false"/>
      <w:suff w:val="tab"/>
      <w:lvlText w:val="%1.%2.%3.%4.%5.%6.%7.%8.%9."/>
      <w:lvlJc w:val="left"/>
      <w:pPr>
        <w:ind w:left="12040" w:hanging="1800"/>
      </w:pPr>
      <w:rPr>
        <w:rFonts w:hint="default"/>
      </w:rPr>
    </w:lvl>
  </w:abstractNum>
  <w:abstractNum w:abstractNumId="16">
    <w:multiLevelType w:val="hybridMultilevel"/>
    <w:lvl w:ilvl="0">
      <w:start w:val="1"/>
      <w:numFmt w:val="decimal"/>
      <w:isLgl w:val="false"/>
      <w:suff w:val="tab"/>
      <w:lvlText w:val="2.%1."/>
      <w:lvlJc w:val="left"/>
      <w:pPr>
        <w:ind w:left="1429"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7">
    <w:multiLevelType w:val="hybridMultilevel"/>
    <w:lvl w:ilvl="0">
      <w:start w:val="5"/>
      <w:numFmt w:val="decimal"/>
      <w:isLgl w:val="false"/>
      <w:suff w:val="tab"/>
      <w:lvlText w:val="%1."/>
      <w:lvlJc w:val="left"/>
      <w:pPr>
        <w:ind w:left="660" w:hanging="660"/>
      </w:pPr>
      <w:rPr>
        <w:rFonts w:hint="default"/>
      </w:rPr>
    </w:lvl>
    <w:lvl w:ilvl="1">
      <w:start w:val="3"/>
      <w:numFmt w:val="decimal"/>
      <w:isLgl w:val="false"/>
      <w:suff w:val="tab"/>
      <w:lvlText w:val="%1.%2."/>
      <w:lvlJc w:val="left"/>
      <w:pPr>
        <w:ind w:left="660" w:hanging="660"/>
      </w:pPr>
      <w:rPr>
        <w:rFonts w:hint="default"/>
      </w:rPr>
    </w:lvl>
    <w:lvl w:ilvl="2">
      <w:start w:val="16"/>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720" w:hanging="72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800" w:hanging="1800"/>
      </w:pPr>
      <w:rPr>
        <w:rFonts w:hint="default"/>
      </w:rPr>
    </w:lvl>
  </w:abstractNum>
  <w:abstractNum w:abstractNumId="18">
    <w:multiLevelType w:val="hybridMultilevel"/>
    <w:lvl w:ilvl="0">
      <w:start w:val="1"/>
      <w:numFmt w:val="decimal"/>
      <w:isLgl w:val="false"/>
      <w:suff w:val="tab"/>
      <w:lvlText w:val="8.%1."/>
      <w:lvlJc w:val="left"/>
      <w:pPr>
        <w:ind w:left="360" w:hanging="360"/>
        <w:tabs>
          <w:tab w:val="num" w:pos="0" w:leader="none"/>
        </w:tabs>
      </w:pPr>
      <w:rPr>
        <w:rFonts w:hint="default"/>
      </w:rPr>
    </w:lvl>
    <w:lvl w:ilvl="1">
      <w:start w:val="1"/>
      <w:numFmt w:val="decimal"/>
      <w:isLgl w:val="false"/>
      <w:suff w:val="tab"/>
      <w:lvlText w:val=".%2."/>
      <w:lvlJc w:val="left"/>
      <w:pPr>
        <w:ind w:left="1440" w:hanging="360"/>
        <w:tabs>
          <w:tab w:val="num" w:pos="0" w:leader="none"/>
        </w:tabs>
      </w:pPr>
      <w:rPr>
        <w:rFonts w:hint="default"/>
        <w:i w:val="0"/>
        <w:iCs w:val="0"/>
      </w:rPr>
    </w:lvl>
    <w:lvl w:ilvl="2">
      <w:start w:val="1"/>
      <w:numFmt w:val="decimal"/>
      <w:isLgl w:val="false"/>
      <w:suff w:val="tab"/>
      <w:lvlText w:val="%1.%2.%3."/>
      <w:lvlJc w:val="left"/>
      <w:pPr>
        <w:ind w:left="2160" w:hanging="720"/>
        <w:tabs>
          <w:tab w:val="num" w:pos="0" w:leader="none"/>
        </w:tabs>
      </w:pPr>
      <w:rPr>
        <w:rFonts w:hint="default"/>
      </w:rPr>
    </w:lvl>
    <w:lvl w:ilvl="3">
      <w:start w:val="1"/>
      <w:numFmt w:val="decimal"/>
      <w:isLgl w:val="false"/>
      <w:suff w:val="tab"/>
      <w:lvlText w:val="%1.%2.%3.%4."/>
      <w:lvlJc w:val="left"/>
      <w:pPr>
        <w:ind w:left="2880" w:hanging="720"/>
        <w:tabs>
          <w:tab w:val="num" w:pos="0" w:leader="none"/>
        </w:tabs>
      </w:pPr>
      <w:rPr>
        <w:rFonts w:hint="default"/>
      </w:rPr>
    </w:lvl>
    <w:lvl w:ilvl="4">
      <w:start w:val="1"/>
      <w:numFmt w:val="decimal"/>
      <w:isLgl w:val="false"/>
      <w:suff w:val="tab"/>
      <w:lvlText w:val="%1.%2.%3.%4.%5."/>
      <w:lvlJc w:val="left"/>
      <w:pPr>
        <w:ind w:left="3960" w:hanging="1080"/>
        <w:tabs>
          <w:tab w:val="num" w:pos="0" w:leader="none"/>
        </w:tabs>
      </w:pPr>
      <w:rPr>
        <w:rFonts w:hint="default"/>
      </w:rPr>
    </w:lvl>
    <w:lvl w:ilvl="5">
      <w:start w:val="1"/>
      <w:numFmt w:val="decimal"/>
      <w:isLgl w:val="false"/>
      <w:suff w:val="tab"/>
      <w:lvlText w:val="%1.%2.%3.%4.%5.%6."/>
      <w:lvlJc w:val="left"/>
      <w:pPr>
        <w:ind w:left="4680" w:hanging="1080"/>
        <w:tabs>
          <w:tab w:val="num" w:pos="0" w:leader="none"/>
        </w:tabs>
      </w:pPr>
      <w:rPr>
        <w:rFonts w:hint="default"/>
      </w:rPr>
    </w:lvl>
    <w:lvl w:ilvl="6">
      <w:start w:val="1"/>
      <w:numFmt w:val="decimal"/>
      <w:isLgl w:val="false"/>
      <w:suff w:val="tab"/>
      <w:lvlText w:val="%1.%2.%3.%4.%5.%6.%7."/>
      <w:lvlJc w:val="left"/>
      <w:pPr>
        <w:ind w:left="5760" w:hanging="1440"/>
        <w:tabs>
          <w:tab w:val="num" w:pos="0" w:leader="none"/>
        </w:tabs>
      </w:pPr>
      <w:rPr>
        <w:rFonts w:hint="default"/>
      </w:rPr>
    </w:lvl>
    <w:lvl w:ilvl="7">
      <w:start w:val="1"/>
      <w:numFmt w:val="decimal"/>
      <w:isLgl w:val="false"/>
      <w:suff w:val="tab"/>
      <w:lvlText w:val="%1.%2.%3.%4.%5.%6.%7.%8."/>
      <w:lvlJc w:val="left"/>
      <w:pPr>
        <w:ind w:left="6480" w:hanging="1440"/>
        <w:tabs>
          <w:tab w:val="num" w:pos="0" w:leader="none"/>
        </w:tabs>
      </w:pPr>
      <w:rPr>
        <w:rFonts w:hint="default"/>
      </w:rPr>
    </w:lvl>
    <w:lvl w:ilvl="8">
      <w:start w:val="1"/>
      <w:numFmt w:val="decimal"/>
      <w:isLgl w:val="false"/>
      <w:suff w:val="tab"/>
      <w:lvlText w:val="%1.%2.%3.%4.%5.%6.%7.%8.%9."/>
      <w:lvlJc w:val="left"/>
      <w:pPr>
        <w:ind w:left="7560" w:hanging="1800"/>
        <w:tabs>
          <w:tab w:val="num" w:pos="0" w:leader="none"/>
        </w:tabs>
      </w:pPr>
      <w:rPr>
        <w:rFonts w:hint="default"/>
      </w:rPr>
    </w:lvl>
  </w:abstractNum>
  <w:abstractNum w:abstractNumId="19">
    <w:multiLevelType w:val="hybridMultilevel"/>
    <w:lvl w:ilvl="0">
      <w:start w:val="1"/>
      <w:numFmt w:val="decimal"/>
      <w:isLgl w:val="false"/>
      <w:suff w:val="tab"/>
      <w:lvlText w:val="3.%1."/>
      <w:lvlJc w:val="left"/>
      <w:pPr>
        <w:ind w:left="2149" w:hanging="360"/>
      </w:pPr>
      <w:rPr>
        <w:rFonts w:hint="default"/>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20">
    <w:multiLevelType w:val="hybridMultilevel"/>
    <w:lvl w:ilvl="0">
      <w:start w:val="1"/>
      <w:numFmt w:val="decimal"/>
      <w:isLgl w:val="false"/>
      <w:suff w:val="tab"/>
      <w:lvlText w:val="5.2.19.%1."/>
      <w:lvlJc w:val="left"/>
      <w:pPr>
        <w:ind w:left="360" w:hanging="360"/>
      </w:pPr>
      <w:rPr>
        <w:rFonts w:hint="default"/>
        <w:b w:val="0"/>
        <w:sz w:val="24"/>
      </w:rPr>
    </w:lvl>
    <w:lvl w:ilvl="1">
      <w:start w:val="1"/>
      <w:numFmt w:val="decimal"/>
      <w:isLgl w:val="false"/>
      <w:suff w:val="tab"/>
      <w:lvlText w:val="9.%2."/>
      <w:lvlJc w:val="left"/>
      <w:pPr>
        <w:ind w:left="1997" w:hanging="720"/>
      </w:pPr>
      <w:rPr>
        <w:rFonts w:hint="default"/>
        <w:b w:val="0"/>
        <w:i w:val="0"/>
        <w:sz w:val="24"/>
      </w:rPr>
    </w:lvl>
    <w:lvl w:ilvl="2">
      <w:start w:val="1"/>
      <w:numFmt w:val="decimal"/>
      <w:isLgl w:val="false"/>
      <w:suff w:val="tab"/>
      <w:lvlText w:val="9.3.%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21">
    <w:multiLevelType w:val="hybridMultilevel"/>
    <w:lvl w:ilvl="0">
      <w:start w:val="1"/>
      <w:numFmt w:val="decimal"/>
      <w:isLgl w:val="false"/>
      <w:suff w:val="tab"/>
      <w:lvlText w:val="%1."/>
      <w:lvlJc w:val="left"/>
      <w:pPr>
        <w:ind w:left="1164" w:hanging="1164"/>
      </w:pPr>
      <w:rPr>
        <w:rFonts w:hint="default"/>
      </w:rPr>
    </w:lvl>
    <w:lvl w:ilvl="1">
      <w:start w:val="1"/>
      <w:numFmt w:val="decimal"/>
      <w:isLgl w:val="false"/>
      <w:suff w:val="tab"/>
      <w:lvlText w:val="%1.%2."/>
      <w:lvlJc w:val="left"/>
      <w:pPr>
        <w:ind w:left="1884" w:hanging="1164"/>
      </w:pPr>
      <w:rPr>
        <w:rFonts w:hint="default"/>
      </w:rPr>
    </w:lvl>
    <w:lvl w:ilvl="2">
      <w:start w:val="1"/>
      <w:numFmt w:val="decimal"/>
      <w:isLgl w:val="false"/>
      <w:suff w:val="tab"/>
      <w:lvlText w:val="%1.%2.%3."/>
      <w:lvlJc w:val="left"/>
      <w:pPr>
        <w:ind w:left="2604" w:hanging="1164"/>
      </w:pPr>
      <w:rPr>
        <w:rFonts w:hint="default"/>
      </w:rPr>
    </w:lvl>
    <w:lvl w:ilvl="3">
      <w:start w:val="1"/>
      <w:numFmt w:val="decimal"/>
      <w:isLgl w:val="false"/>
      <w:suff w:val="tab"/>
      <w:lvlText w:val="%1.%2.%3.%4."/>
      <w:lvlJc w:val="left"/>
      <w:pPr>
        <w:ind w:left="3324" w:hanging="1164"/>
      </w:pPr>
      <w:rPr>
        <w:rFonts w:hint="default"/>
      </w:rPr>
    </w:lvl>
    <w:lvl w:ilvl="4">
      <w:start w:val="1"/>
      <w:numFmt w:val="decimal"/>
      <w:isLgl w:val="false"/>
      <w:suff w:val="tab"/>
      <w:lvlText w:val="%1.%2.%3.%4.%5."/>
      <w:lvlJc w:val="left"/>
      <w:pPr>
        <w:ind w:left="4044" w:hanging="1164"/>
      </w:pPr>
      <w:rPr>
        <w:rFonts w:hint="default"/>
      </w:rPr>
    </w:lvl>
    <w:lvl w:ilvl="5">
      <w:start w:val="1"/>
      <w:numFmt w:val="decimal"/>
      <w:isLgl w:val="false"/>
      <w:suff w:val="tab"/>
      <w:lvlText w:val="%1.%2.%3.%4.%5.%6."/>
      <w:lvlJc w:val="left"/>
      <w:pPr>
        <w:ind w:left="4764" w:hanging="1164"/>
      </w:pPr>
      <w:rPr>
        <w:rFonts w:hint="default"/>
      </w:rPr>
    </w:lvl>
    <w:lvl w:ilvl="6">
      <w:start w:val="1"/>
      <w:numFmt w:val="decimal"/>
      <w:isLgl w:val="false"/>
      <w:suff w:val="tab"/>
      <w:lvlText w:val="%1.%2.%3.%4.%5.%6.%7."/>
      <w:lvlJc w:val="left"/>
      <w:pPr>
        <w:ind w:left="5760" w:hanging="1440"/>
      </w:pPr>
      <w:rPr>
        <w:rFonts w:hint="default"/>
      </w:rPr>
    </w:lvl>
    <w:lvl w:ilvl="7">
      <w:start w:val="1"/>
      <w:numFmt w:val="decimal"/>
      <w:isLgl w:val="false"/>
      <w:suff w:val="tab"/>
      <w:lvlText w:val="%1.%2.%3.%4.%5.%6.%7.%8."/>
      <w:lvlJc w:val="left"/>
      <w:pPr>
        <w:ind w:left="6480" w:hanging="1440"/>
      </w:pPr>
      <w:rPr>
        <w:rFonts w:hint="default"/>
      </w:rPr>
    </w:lvl>
    <w:lvl w:ilvl="8">
      <w:start w:val="1"/>
      <w:numFmt w:val="decimal"/>
      <w:isLgl w:val="false"/>
      <w:suff w:val="tab"/>
      <w:lvlText w:val="%1.%2.%3.%4.%5.%6.%7.%8.%9."/>
      <w:lvlJc w:val="left"/>
      <w:pPr>
        <w:ind w:left="7560" w:hanging="1800"/>
      </w:pPr>
      <w:rPr>
        <w:rFonts w:hint="default"/>
      </w:rPr>
    </w:lvl>
  </w:abstractNum>
  <w:abstractNum w:abstractNumId="22">
    <w:multiLevelType w:val="hybridMultilevel"/>
    <w:lvl w:ilvl="0">
      <w:start w:val="3"/>
      <w:numFmt w:val="decimal"/>
      <w:isLgl w:val="false"/>
      <w:suff w:val="tab"/>
      <w:lvlText w:val="%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23">
    <w:multiLevelType w:val="hybridMultilevel"/>
    <w:lvl w:ilvl="0">
      <w:start w:val="3"/>
      <w:numFmt w:val="decimal"/>
      <w:isLgl w:val="false"/>
      <w:suff w:val="tab"/>
      <w:lvlText w:val="%1."/>
      <w:lvlJc w:val="left"/>
      <w:pPr>
        <w:ind w:left="360" w:hanging="360"/>
      </w:pPr>
      <w:rPr>
        <w:rFonts w:hint="default"/>
      </w:rPr>
    </w:lvl>
    <w:lvl w:ilvl="1">
      <w:start w:val="4"/>
      <w:numFmt w:val="decimal"/>
      <w:isLgl w:val="false"/>
      <w:suff w:val="tab"/>
      <w:lvlText w:val="%1.%2."/>
      <w:lvlJc w:val="left"/>
      <w:pPr>
        <w:ind w:left="2149" w:hanging="360"/>
      </w:pPr>
      <w:rPr>
        <w:rFonts w:hint="default"/>
      </w:rPr>
    </w:lvl>
    <w:lvl w:ilvl="2">
      <w:start w:val="1"/>
      <w:numFmt w:val="decimal"/>
      <w:isLgl w:val="false"/>
      <w:suff w:val="tab"/>
      <w:lvlText w:val="%1.%2.%3."/>
      <w:lvlJc w:val="left"/>
      <w:pPr>
        <w:ind w:left="4298" w:hanging="720"/>
      </w:pPr>
      <w:rPr>
        <w:rFonts w:hint="default"/>
      </w:rPr>
    </w:lvl>
    <w:lvl w:ilvl="3">
      <w:start w:val="1"/>
      <w:numFmt w:val="decimal"/>
      <w:isLgl w:val="false"/>
      <w:suff w:val="tab"/>
      <w:lvlText w:val="%1.%2.%3.%4."/>
      <w:lvlJc w:val="left"/>
      <w:pPr>
        <w:ind w:left="6087" w:hanging="720"/>
      </w:pPr>
      <w:rPr>
        <w:rFonts w:hint="default"/>
      </w:rPr>
    </w:lvl>
    <w:lvl w:ilvl="4">
      <w:start w:val="1"/>
      <w:numFmt w:val="decimal"/>
      <w:isLgl w:val="false"/>
      <w:suff w:val="tab"/>
      <w:lvlText w:val="%1.%2.%3.%4.%5."/>
      <w:lvlJc w:val="left"/>
      <w:pPr>
        <w:ind w:left="8236" w:hanging="1080"/>
      </w:pPr>
      <w:rPr>
        <w:rFonts w:hint="default"/>
      </w:rPr>
    </w:lvl>
    <w:lvl w:ilvl="5">
      <w:start w:val="1"/>
      <w:numFmt w:val="decimal"/>
      <w:isLgl w:val="false"/>
      <w:suff w:val="tab"/>
      <w:lvlText w:val="%1.%2.%3.%4.%5.%6."/>
      <w:lvlJc w:val="left"/>
      <w:pPr>
        <w:ind w:left="10025" w:hanging="1080"/>
      </w:pPr>
      <w:rPr>
        <w:rFonts w:hint="default"/>
      </w:rPr>
    </w:lvl>
    <w:lvl w:ilvl="6">
      <w:start w:val="1"/>
      <w:numFmt w:val="decimal"/>
      <w:isLgl w:val="false"/>
      <w:suff w:val="tab"/>
      <w:lvlText w:val="%1.%2.%3.%4.%5.%6.%7."/>
      <w:lvlJc w:val="left"/>
      <w:pPr>
        <w:ind w:left="12174" w:hanging="1440"/>
      </w:pPr>
      <w:rPr>
        <w:rFonts w:hint="default"/>
      </w:rPr>
    </w:lvl>
    <w:lvl w:ilvl="7">
      <w:start w:val="1"/>
      <w:numFmt w:val="decimal"/>
      <w:isLgl w:val="false"/>
      <w:suff w:val="tab"/>
      <w:lvlText w:val="%1.%2.%3.%4.%5.%6.%7.%8."/>
      <w:lvlJc w:val="left"/>
      <w:pPr>
        <w:ind w:left="13963" w:hanging="1440"/>
      </w:pPr>
      <w:rPr>
        <w:rFonts w:hint="default"/>
      </w:rPr>
    </w:lvl>
    <w:lvl w:ilvl="8">
      <w:start w:val="1"/>
      <w:numFmt w:val="decimal"/>
      <w:isLgl w:val="false"/>
      <w:suff w:val="tab"/>
      <w:lvlText w:val="%1.%2.%3.%4.%5.%6.%7.%8.%9."/>
      <w:lvlJc w:val="left"/>
      <w:pPr>
        <w:ind w:left="16112" w:hanging="1800"/>
      </w:pPr>
      <w:rPr>
        <w:rFonts w:hint="default"/>
      </w:rPr>
    </w:lvl>
  </w:abstractNum>
  <w:abstractNum w:abstractNumId="24">
    <w:multiLevelType w:val="hybridMultilevel"/>
    <w:lvl w:ilvl="0">
      <w:start w:val="1"/>
      <w:numFmt w:val="decimal"/>
      <w:isLgl w:val="false"/>
      <w:suff w:val="tab"/>
      <w:lvlText w:val="5.4.%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25">
    <w:multiLevelType w:val="hybridMultilevel"/>
    <w:lvl w:ilvl="0">
      <w:start w:val="1"/>
      <w:numFmt w:val="decimal"/>
      <w:isLgl w:val="false"/>
      <w:suff w:val="tab"/>
      <w:lvlText w:val="2.%1."/>
      <w:lvlJc w:val="left"/>
      <w:pPr>
        <w:ind w:left="3338" w:hanging="360"/>
      </w:pPr>
      <w:rPr>
        <w:rFonts w:hint="default"/>
        <w:b w:val="0"/>
        <w:i w:val="0"/>
        <w:sz w:val="24"/>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26">
    <w:multiLevelType w:val="hybridMultilevel"/>
    <w:lvl w:ilvl="0">
      <w:start w:val="1"/>
      <w:numFmt w:val="decimal"/>
      <w:isLgl w:val="false"/>
      <w:suff w:val="tab"/>
      <w:lvlText w:val="8.%1."/>
      <w:lvlJc w:val="left"/>
      <w:pPr>
        <w:ind w:left="2149" w:hanging="360"/>
      </w:pPr>
      <w:rPr>
        <w:rFonts w:hint="default"/>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27">
    <w:multiLevelType w:val="hybridMultilevel"/>
    <w:lvl w:ilvl="0">
      <w:start w:val="10"/>
      <w:numFmt w:val="decimal"/>
      <w:isLgl w:val="false"/>
      <w:suff w:val="tab"/>
      <w:lvlText w:val="%1."/>
      <w:lvlJc w:val="left"/>
      <w:pPr>
        <w:ind w:left="660" w:hanging="660"/>
      </w:pPr>
      <w:rPr>
        <w:rFonts w:hint="default"/>
      </w:rPr>
    </w:lvl>
    <w:lvl w:ilvl="1">
      <w:start w:val="7"/>
      <w:numFmt w:val="decimal"/>
      <w:isLgl w:val="false"/>
      <w:suff w:val="tab"/>
      <w:lvlText w:val="%1.%2."/>
      <w:lvlJc w:val="left"/>
      <w:pPr>
        <w:ind w:left="1014" w:hanging="660"/>
      </w:pPr>
      <w:rPr>
        <w:rFonts w:hint="default"/>
      </w:rPr>
    </w:lvl>
    <w:lvl w:ilvl="2">
      <w:start w:val="1"/>
      <w:numFmt w:val="decimal"/>
      <w:isLgl w:val="false"/>
      <w:suff w:val="tab"/>
      <w:lvlText w:val="%1.%2.%3."/>
      <w:lvlJc w:val="left"/>
      <w:pPr>
        <w:ind w:left="5540" w:hanging="720"/>
      </w:pPr>
      <w:rPr>
        <w:rFonts w:hint="default"/>
      </w:rPr>
    </w:lvl>
    <w:lvl w:ilvl="3">
      <w:start w:val="1"/>
      <w:numFmt w:val="decimal"/>
      <w:isLgl w:val="false"/>
      <w:suff w:val="tab"/>
      <w:lvlText w:val="%1.%2.%3.%4."/>
      <w:lvlJc w:val="left"/>
      <w:pPr>
        <w:ind w:left="1782" w:hanging="720"/>
      </w:pPr>
      <w:rPr>
        <w:rFonts w:hint="default"/>
      </w:rPr>
    </w:lvl>
    <w:lvl w:ilvl="4">
      <w:start w:val="1"/>
      <w:numFmt w:val="decimal"/>
      <w:isLgl w:val="false"/>
      <w:suff w:val="tab"/>
      <w:lvlText w:val="%1.%2.%3.%4.%5."/>
      <w:lvlJc w:val="left"/>
      <w:pPr>
        <w:ind w:left="2496" w:hanging="1080"/>
      </w:pPr>
      <w:rPr>
        <w:rFonts w:hint="default"/>
      </w:rPr>
    </w:lvl>
    <w:lvl w:ilvl="5">
      <w:start w:val="1"/>
      <w:numFmt w:val="decimal"/>
      <w:isLgl w:val="false"/>
      <w:suff w:val="tab"/>
      <w:lvlText w:val="%1.%2.%3.%4.%5.%6."/>
      <w:lvlJc w:val="left"/>
      <w:pPr>
        <w:ind w:left="2850" w:hanging="1080"/>
      </w:pPr>
      <w:rPr>
        <w:rFonts w:hint="default"/>
      </w:rPr>
    </w:lvl>
    <w:lvl w:ilvl="6">
      <w:start w:val="1"/>
      <w:numFmt w:val="decimal"/>
      <w:isLgl w:val="false"/>
      <w:suff w:val="tab"/>
      <w:lvlText w:val="%1.%2.%3.%4.%5.%6.%7."/>
      <w:lvlJc w:val="left"/>
      <w:pPr>
        <w:ind w:left="3564" w:hanging="1440"/>
      </w:pPr>
      <w:rPr>
        <w:rFonts w:hint="default"/>
      </w:rPr>
    </w:lvl>
    <w:lvl w:ilvl="7">
      <w:start w:val="1"/>
      <w:numFmt w:val="decimal"/>
      <w:isLgl w:val="false"/>
      <w:suff w:val="tab"/>
      <w:lvlText w:val="%1.%2.%3.%4.%5.%6.%7.%8."/>
      <w:lvlJc w:val="left"/>
      <w:pPr>
        <w:ind w:left="3918" w:hanging="1440"/>
      </w:pPr>
      <w:rPr>
        <w:rFonts w:hint="default"/>
      </w:rPr>
    </w:lvl>
    <w:lvl w:ilvl="8">
      <w:start w:val="1"/>
      <w:numFmt w:val="decimal"/>
      <w:isLgl w:val="false"/>
      <w:suff w:val="tab"/>
      <w:lvlText w:val="%1.%2.%3.%4.%5.%6.%7.%8.%9."/>
      <w:lvlJc w:val="left"/>
      <w:pPr>
        <w:ind w:left="4632" w:hanging="1800"/>
      </w:pPr>
      <w:rPr>
        <w:rFonts w:hint="default"/>
      </w:rPr>
    </w:lvl>
  </w:abstractNum>
  <w:abstractNum w:abstractNumId="28">
    <w:multiLevelType w:val="hybridMultilevel"/>
    <w:lvl w:ilvl="0">
      <w:start w:val="1"/>
      <w:numFmt w:val="decimal"/>
      <w:isLgl w:val="false"/>
      <w:suff w:val="tab"/>
      <w:lvlText w:val="6.%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29">
    <w:multiLevelType w:val="hybridMultilevel"/>
    <w:lvl w:ilvl="0">
      <w:start w:val="1"/>
      <w:numFmt w:val="bullet"/>
      <w:isLgl w:val="false"/>
      <w:suff w:val="tab"/>
      <w:lvlText w:val=""/>
      <w:lvlJc w:val="left"/>
      <w:pPr>
        <w:ind w:left="1353" w:hanging="360"/>
      </w:pPr>
      <w:rPr>
        <w:rFonts w:hint="default" w:ascii="Symbol" w:hAnsi="Symbol"/>
      </w:rPr>
    </w:lvl>
    <w:lvl w:ilvl="1">
      <w:start w:val="1"/>
      <w:numFmt w:val="bullet"/>
      <w:isLgl w:val="false"/>
      <w:suff w:val="tab"/>
      <w:lvlText w:val="o"/>
      <w:lvlJc w:val="left"/>
      <w:pPr>
        <w:ind w:left="2073" w:hanging="360"/>
      </w:pPr>
      <w:rPr>
        <w:rFonts w:hint="default" w:ascii="Courier New" w:hAnsi="Courier New" w:cs="Courier New"/>
      </w:rPr>
    </w:lvl>
    <w:lvl w:ilvl="2">
      <w:start w:val="1"/>
      <w:numFmt w:val="bullet"/>
      <w:isLgl w:val="false"/>
      <w:suff w:val="tab"/>
      <w:lvlText w:val=""/>
      <w:lvlJc w:val="left"/>
      <w:pPr>
        <w:ind w:left="2793" w:hanging="360"/>
      </w:pPr>
      <w:rPr>
        <w:rFonts w:hint="default" w:ascii="Wingdings" w:hAnsi="Wingdings"/>
      </w:rPr>
    </w:lvl>
    <w:lvl w:ilvl="3">
      <w:start w:val="1"/>
      <w:numFmt w:val="bullet"/>
      <w:isLgl w:val="false"/>
      <w:suff w:val="tab"/>
      <w:lvlText w:val=""/>
      <w:lvlJc w:val="left"/>
      <w:pPr>
        <w:ind w:left="3513" w:hanging="360"/>
      </w:pPr>
      <w:rPr>
        <w:rFonts w:hint="default" w:ascii="Symbol" w:hAnsi="Symbol"/>
      </w:rPr>
    </w:lvl>
    <w:lvl w:ilvl="4">
      <w:start w:val="1"/>
      <w:numFmt w:val="bullet"/>
      <w:isLgl w:val="false"/>
      <w:suff w:val="tab"/>
      <w:lvlText w:val="o"/>
      <w:lvlJc w:val="left"/>
      <w:pPr>
        <w:ind w:left="4233" w:hanging="360"/>
      </w:pPr>
      <w:rPr>
        <w:rFonts w:hint="default" w:ascii="Courier New" w:hAnsi="Courier New" w:cs="Courier New"/>
      </w:rPr>
    </w:lvl>
    <w:lvl w:ilvl="5">
      <w:start w:val="1"/>
      <w:numFmt w:val="bullet"/>
      <w:isLgl w:val="false"/>
      <w:suff w:val="tab"/>
      <w:lvlText w:val=""/>
      <w:lvlJc w:val="left"/>
      <w:pPr>
        <w:ind w:left="4953" w:hanging="360"/>
      </w:pPr>
      <w:rPr>
        <w:rFonts w:hint="default" w:ascii="Wingdings" w:hAnsi="Wingdings"/>
      </w:rPr>
    </w:lvl>
    <w:lvl w:ilvl="6">
      <w:start w:val="1"/>
      <w:numFmt w:val="bullet"/>
      <w:isLgl w:val="false"/>
      <w:suff w:val="tab"/>
      <w:lvlText w:val=""/>
      <w:lvlJc w:val="left"/>
      <w:pPr>
        <w:ind w:left="5673" w:hanging="360"/>
      </w:pPr>
      <w:rPr>
        <w:rFonts w:hint="default" w:ascii="Symbol" w:hAnsi="Symbol"/>
      </w:rPr>
    </w:lvl>
    <w:lvl w:ilvl="7">
      <w:start w:val="1"/>
      <w:numFmt w:val="bullet"/>
      <w:isLgl w:val="false"/>
      <w:suff w:val="tab"/>
      <w:lvlText w:val="o"/>
      <w:lvlJc w:val="left"/>
      <w:pPr>
        <w:ind w:left="6393" w:hanging="360"/>
      </w:pPr>
      <w:rPr>
        <w:rFonts w:hint="default" w:ascii="Courier New" w:hAnsi="Courier New" w:cs="Courier New"/>
      </w:rPr>
    </w:lvl>
    <w:lvl w:ilvl="8">
      <w:start w:val="1"/>
      <w:numFmt w:val="bullet"/>
      <w:isLgl w:val="false"/>
      <w:suff w:val="tab"/>
      <w:lvlText w:val=""/>
      <w:lvlJc w:val="left"/>
      <w:pPr>
        <w:ind w:left="7113" w:hanging="360"/>
      </w:pPr>
      <w:rPr>
        <w:rFonts w:hint="default" w:ascii="Wingdings" w:hAnsi="Wingdings"/>
      </w:rPr>
    </w:lvl>
  </w:abstractNum>
  <w:abstractNum w:abstractNumId="30">
    <w:multiLevelType w:val="hybridMultilevel"/>
    <w:lvl w:ilvl="0">
      <w:start w:val="5"/>
      <w:numFmt w:val="decimal"/>
      <w:isLgl w:val="false"/>
      <w:suff w:val="tab"/>
      <w:lvlText w:val="%1."/>
      <w:lvlJc w:val="left"/>
      <w:pPr>
        <w:ind w:left="660" w:hanging="660"/>
      </w:pPr>
      <w:rPr>
        <w:rFonts w:hint="default"/>
      </w:rPr>
    </w:lvl>
    <w:lvl w:ilvl="1">
      <w:start w:val="3"/>
      <w:numFmt w:val="decimal"/>
      <w:isLgl w:val="false"/>
      <w:suff w:val="tab"/>
      <w:lvlText w:val="%1.%2."/>
      <w:lvlJc w:val="left"/>
      <w:pPr>
        <w:ind w:left="1014" w:hanging="660"/>
      </w:pPr>
      <w:rPr>
        <w:rFonts w:hint="default"/>
      </w:rPr>
    </w:lvl>
    <w:lvl w:ilvl="2">
      <w:start w:val="12"/>
      <w:numFmt w:val="decimal"/>
      <w:isLgl w:val="false"/>
      <w:suff w:val="tab"/>
      <w:lvlText w:val="%1.%2.%3."/>
      <w:lvlJc w:val="left"/>
      <w:pPr>
        <w:ind w:left="1428" w:hanging="720"/>
      </w:pPr>
      <w:rPr>
        <w:rFonts w:hint="default"/>
      </w:rPr>
    </w:lvl>
    <w:lvl w:ilvl="3">
      <w:start w:val="1"/>
      <w:numFmt w:val="decimal"/>
      <w:isLgl w:val="false"/>
      <w:suff w:val="tab"/>
      <w:lvlText w:val="%4)"/>
      <w:lvlJc w:val="left"/>
      <w:pPr>
        <w:ind w:left="1571" w:hanging="720"/>
      </w:pPr>
      <w:rPr>
        <w:rFonts w:ascii="Times New Roman" w:hAnsi="Times New Roman" w:eastAsia="Times New Roman" w:cs="Times New Roman"/>
      </w:rPr>
    </w:lvl>
    <w:lvl w:ilvl="4">
      <w:start w:val="1"/>
      <w:numFmt w:val="decimal"/>
      <w:isLgl w:val="false"/>
      <w:suff w:val="tab"/>
      <w:lvlText w:val="%1.%2.%3.%4.%5."/>
      <w:lvlJc w:val="left"/>
      <w:pPr>
        <w:ind w:left="2496" w:hanging="1080"/>
      </w:pPr>
      <w:rPr>
        <w:rFonts w:hint="default"/>
      </w:rPr>
    </w:lvl>
    <w:lvl w:ilvl="5">
      <w:start w:val="1"/>
      <w:numFmt w:val="decimal"/>
      <w:isLgl w:val="false"/>
      <w:suff w:val="tab"/>
      <w:lvlText w:val="%1.%2.%3.%4.%5.%6."/>
      <w:lvlJc w:val="left"/>
      <w:pPr>
        <w:ind w:left="2850" w:hanging="1080"/>
      </w:pPr>
      <w:rPr>
        <w:rFonts w:hint="default"/>
      </w:rPr>
    </w:lvl>
    <w:lvl w:ilvl="6">
      <w:start w:val="1"/>
      <w:numFmt w:val="decimal"/>
      <w:isLgl w:val="false"/>
      <w:suff w:val="tab"/>
      <w:lvlText w:val="%1.%2.%3.%4.%5.%6.%7."/>
      <w:lvlJc w:val="left"/>
      <w:pPr>
        <w:ind w:left="3564" w:hanging="1440"/>
      </w:pPr>
      <w:rPr>
        <w:rFonts w:hint="default"/>
      </w:rPr>
    </w:lvl>
    <w:lvl w:ilvl="7">
      <w:start w:val="1"/>
      <w:numFmt w:val="decimal"/>
      <w:isLgl w:val="false"/>
      <w:suff w:val="tab"/>
      <w:lvlText w:val="%1.%2.%3.%4.%5.%6.%7.%8."/>
      <w:lvlJc w:val="left"/>
      <w:pPr>
        <w:ind w:left="3918" w:hanging="1440"/>
      </w:pPr>
      <w:rPr>
        <w:rFonts w:hint="default"/>
      </w:rPr>
    </w:lvl>
    <w:lvl w:ilvl="8">
      <w:start w:val="1"/>
      <w:numFmt w:val="decimal"/>
      <w:isLgl w:val="false"/>
      <w:suff w:val="tab"/>
      <w:lvlText w:val="%1.%2.%3.%4.%5.%6.%7.%8.%9."/>
      <w:lvlJc w:val="left"/>
      <w:pPr>
        <w:ind w:left="4632" w:hanging="1800"/>
      </w:pPr>
      <w:rPr>
        <w:rFonts w:hint="default"/>
      </w:rPr>
    </w:lvl>
  </w:abstractNum>
  <w:abstractNum w:abstractNumId="31">
    <w:multiLevelType w:val="hybridMultilevel"/>
    <w:lvl w:ilvl="0">
      <w:start w:val="1"/>
      <w:numFmt w:val="decimal"/>
      <w:isLgl w:val="false"/>
      <w:suff w:val="tab"/>
      <w:lvlText w:val="5.2.%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32">
    <w:multiLevelType w:val="hybridMultilevel"/>
    <w:lvl w:ilvl="0">
      <w:start w:val="1"/>
      <w:numFmt w:val="decimal"/>
      <w:isLgl w:val="false"/>
      <w:suff w:val="tab"/>
      <w:lvlText w:val="5.2.19.%1."/>
      <w:lvlJc w:val="left"/>
      <w:pPr>
        <w:ind w:left="360" w:hanging="360"/>
      </w:pPr>
      <w:rPr>
        <w:rFonts w:hint="default"/>
        <w:b w:val="0"/>
        <w:sz w:val="24"/>
      </w:rPr>
    </w:lvl>
    <w:lvl w:ilvl="1">
      <w:start w:val="1"/>
      <w:numFmt w:val="decimal"/>
      <w:isLgl w:val="false"/>
      <w:suff w:val="tab"/>
      <w:lvlText w:val="9.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33">
    <w:multiLevelType w:val="hybridMultilevel"/>
    <w:lvl w:ilvl="0">
      <w:start w:val="1"/>
      <w:numFmt w:val="decimal"/>
      <w:isLgl w:val="false"/>
      <w:suff w:val="tab"/>
      <w:lvlText w:val="5.2.19.%1."/>
      <w:lvlJc w:val="left"/>
      <w:pPr>
        <w:ind w:left="360" w:hanging="360"/>
      </w:pPr>
      <w:rPr>
        <w:rFonts w:hint="default"/>
        <w:b w:val="0"/>
        <w:sz w:val="24"/>
      </w:rPr>
    </w:lvl>
    <w:lvl w:ilvl="1">
      <w:start w:val="1"/>
      <w:numFmt w:val="decimal"/>
      <w:isLgl w:val="false"/>
      <w:suff w:val="tab"/>
      <w:lvlText w:val="9.%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34">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5">
    <w:multiLevelType w:val="hybridMultilevel"/>
    <w:lvl w:ilvl="0">
      <w:start w:val="1"/>
      <w:numFmt w:val="decimal"/>
      <w:isLgl w:val="false"/>
      <w:suff w:val="tab"/>
      <w:lvlText w:val="3.2.%1."/>
      <w:lvlJc w:val="left"/>
      <w:pPr>
        <w:ind w:left="2149"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6">
    <w:multiLevelType w:val="hybridMultilevel"/>
    <w:lvl w:ilvl="0">
      <w:start w:val="1"/>
      <w:numFmt w:val="bullet"/>
      <w:isLgl w:val="false"/>
      <w:suff w:val="tab"/>
      <w:lvlText w:val=""/>
      <w:lvlJc w:val="left"/>
      <w:pPr>
        <w:ind w:left="720" w:hanging="360"/>
      </w:pPr>
      <w:rPr>
        <w:rFonts w:hint="default" w:ascii="Wingdings" w:hAnsi="Wingdings"/>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7">
    <w:multiLevelType w:val="hybridMultilevel"/>
    <w:lvl w:ilvl="0">
      <w:start w:val="1"/>
      <w:numFmt w:val="decimal"/>
      <w:isLgl w:val="false"/>
      <w:suff w:val="tab"/>
      <w:lvlText w:val="5.1.%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38">
    <w:multiLevelType w:val="hybridMultilevel"/>
    <w:lvl w:ilvl="0">
      <w:start w:val="1"/>
      <w:numFmt w:val="decimal"/>
      <w:isLgl w:val="false"/>
      <w:suff w:val="tab"/>
      <w:lvlText w:val="3.3.%1."/>
      <w:lvlJc w:val="left"/>
      <w:pPr>
        <w:ind w:left="2149"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9">
    <w:multiLevelType w:val="hybridMultilevel"/>
    <w:lvl w:ilvl="0">
      <w:start w:val="1"/>
      <w:numFmt w:val="decimal"/>
      <w:isLgl w:val="false"/>
      <w:suff w:val="tab"/>
      <w:lvlText w:val="%1."/>
      <w:lvlJc w:val="left"/>
      <w:pPr>
        <w:ind w:left="1080" w:hanging="360"/>
      </w:pPr>
      <w:rPr>
        <w:rFonts w:hint="default" w:cs="Times New Roman"/>
        <w:b/>
        <w:i w:val="0"/>
      </w:rPr>
    </w:lvl>
    <w:lvl w:ilvl="1">
      <w:start w:val="1"/>
      <w:numFmt w:val="lowerLetter"/>
      <w:isLgl w:val="false"/>
      <w:suff w:val="tab"/>
      <w:lvlText w:val="%2."/>
      <w:lvlJc w:val="left"/>
      <w:pPr>
        <w:ind w:left="1800" w:hanging="360"/>
      </w:pPr>
      <w:rPr>
        <w:rFonts w:cs="Times New Roman"/>
      </w:rPr>
    </w:lvl>
    <w:lvl w:ilvl="2">
      <w:start w:val="1"/>
      <w:numFmt w:val="lowerRoman"/>
      <w:isLgl w:val="false"/>
      <w:suff w:val="tab"/>
      <w:lvlText w:val="%3."/>
      <w:lvlJc w:val="right"/>
      <w:pPr>
        <w:ind w:left="2520" w:hanging="180"/>
      </w:pPr>
      <w:rPr>
        <w:rFonts w:cs="Times New Roman"/>
      </w:rPr>
    </w:lvl>
    <w:lvl w:ilvl="3">
      <w:start w:val="1"/>
      <w:numFmt w:val="decimal"/>
      <w:isLgl w:val="false"/>
      <w:suff w:val="tab"/>
      <w:lvlText w:val="%4."/>
      <w:lvlJc w:val="left"/>
      <w:pPr>
        <w:ind w:left="3240" w:hanging="360"/>
      </w:pPr>
      <w:rPr>
        <w:rFonts w:cs="Times New Roman"/>
      </w:rPr>
    </w:lvl>
    <w:lvl w:ilvl="4">
      <w:start w:val="1"/>
      <w:numFmt w:val="lowerLetter"/>
      <w:isLgl w:val="false"/>
      <w:suff w:val="tab"/>
      <w:lvlText w:val="%5."/>
      <w:lvlJc w:val="left"/>
      <w:pPr>
        <w:ind w:left="3960" w:hanging="360"/>
      </w:pPr>
      <w:rPr>
        <w:rFonts w:cs="Times New Roman"/>
      </w:rPr>
    </w:lvl>
    <w:lvl w:ilvl="5">
      <w:start w:val="1"/>
      <w:numFmt w:val="lowerRoman"/>
      <w:isLgl w:val="false"/>
      <w:suff w:val="tab"/>
      <w:lvlText w:val="%6."/>
      <w:lvlJc w:val="right"/>
      <w:pPr>
        <w:ind w:left="4680" w:hanging="180"/>
      </w:pPr>
      <w:rPr>
        <w:rFonts w:cs="Times New Roman"/>
      </w:rPr>
    </w:lvl>
    <w:lvl w:ilvl="6">
      <w:start w:val="1"/>
      <w:numFmt w:val="decimal"/>
      <w:isLgl w:val="false"/>
      <w:suff w:val="tab"/>
      <w:lvlText w:val="%7."/>
      <w:lvlJc w:val="left"/>
      <w:pPr>
        <w:ind w:left="5400" w:hanging="360"/>
      </w:pPr>
      <w:rPr>
        <w:rFonts w:cs="Times New Roman"/>
      </w:rPr>
    </w:lvl>
    <w:lvl w:ilvl="7">
      <w:start w:val="1"/>
      <w:numFmt w:val="lowerLetter"/>
      <w:isLgl w:val="false"/>
      <w:suff w:val="tab"/>
      <w:lvlText w:val="%8."/>
      <w:lvlJc w:val="left"/>
      <w:pPr>
        <w:ind w:left="6120" w:hanging="360"/>
      </w:pPr>
      <w:rPr>
        <w:rFonts w:cs="Times New Roman"/>
      </w:rPr>
    </w:lvl>
    <w:lvl w:ilvl="8">
      <w:start w:val="1"/>
      <w:numFmt w:val="lowerRoman"/>
      <w:isLgl w:val="false"/>
      <w:suff w:val="tab"/>
      <w:lvlText w:val="%9."/>
      <w:lvlJc w:val="right"/>
      <w:pPr>
        <w:ind w:left="6840" w:hanging="180"/>
      </w:pPr>
      <w:rPr>
        <w:rFonts w:cs="Times New Roman"/>
      </w:rPr>
    </w:lvl>
  </w:abstractNum>
  <w:abstractNum w:abstractNumId="40">
    <w:multiLevelType w:val="hybridMultilevel"/>
    <w:lvl w:ilvl="0">
      <w:start w:val="1"/>
      <w:numFmt w:val="decimal"/>
      <w:isLgl w:val="false"/>
      <w:suff w:val="tab"/>
      <w:lvlText w:val="3.%1."/>
      <w:lvlJc w:val="left"/>
      <w:pPr>
        <w:ind w:left="2487" w:hanging="360"/>
      </w:pPr>
      <w:rPr>
        <w:rFonts w:hint="default"/>
        <w:b w:val="0"/>
        <w:i w:val="0"/>
        <w:sz w:val="24"/>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41">
    <w:multiLevelType w:val="hybridMultilevel"/>
    <w:lvl w:ilvl="0">
      <w:start w:val="7"/>
      <w:numFmt w:val="decimal"/>
      <w:isLgl w:val="false"/>
      <w:suff w:val="tab"/>
      <w:lvlText w:val="%1."/>
      <w:lvlJc w:val="left"/>
      <w:pPr>
        <w:ind w:left="360" w:hanging="360"/>
      </w:pPr>
      <w:rPr>
        <w:rFonts w:hint="default"/>
        <w:color w:val="auto"/>
      </w:rPr>
    </w:lvl>
    <w:lvl w:ilvl="1">
      <w:start w:val="1"/>
      <w:numFmt w:val="decimal"/>
      <w:isLgl w:val="false"/>
      <w:suff w:val="tab"/>
      <w:lvlText w:val="%1.%2."/>
      <w:lvlJc w:val="left"/>
      <w:pPr>
        <w:ind w:left="1635" w:hanging="360"/>
      </w:pPr>
      <w:rPr>
        <w:rFonts w:hint="default"/>
        <w:color w:val="auto"/>
      </w:rPr>
    </w:lvl>
    <w:lvl w:ilvl="2">
      <w:start w:val="1"/>
      <w:numFmt w:val="decimal"/>
      <w:isLgl w:val="false"/>
      <w:suff w:val="tab"/>
      <w:lvlText w:val="%1.%2.%3."/>
      <w:lvlJc w:val="left"/>
      <w:pPr>
        <w:ind w:left="3270" w:hanging="720"/>
      </w:pPr>
      <w:rPr>
        <w:rFonts w:hint="default"/>
        <w:color w:val="auto"/>
      </w:rPr>
    </w:lvl>
    <w:lvl w:ilvl="3">
      <w:start w:val="1"/>
      <w:numFmt w:val="decimal"/>
      <w:isLgl w:val="false"/>
      <w:suff w:val="tab"/>
      <w:lvlText w:val="%1.%2.%3.%4."/>
      <w:lvlJc w:val="left"/>
      <w:pPr>
        <w:ind w:left="4545" w:hanging="720"/>
      </w:pPr>
      <w:rPr>
        <w:rFonts w:hint="default"/>
        <w:color w:val="auto"/>
      </w:rPr>
    </w:lvl>
    <w:lvl w:ilvl="4">
      <w:start w:val="1"/>
      <w:numFmt w:val="decimal"/>
      <w:isLgl w:val="false"/>
      <w:suff w:val="tab"/>
      <w:lvlText w:val="%1.%2.%3.%4.%5."/>
      <w:lvlJc w:val="left"/>
      <w:pPr>
        <w:ind w:left="6180" w:hanging="1080"/>
      </w:pPr>
      <w:rPr>
        <w:rFonts w:hint="default"/>
        <w:color w:val="auto"/>
      </w:rPr>
    </w:lvl>
    <w:lvl w:ilvl="5">
      <w:start w:val="1"/>
      <w:numFmt w:val="decimal"/>
      <w:isLgl w:val="false"/>
      <w:suff w:val="tab"/>
      <w:lvlText w:val="%1.%2.%3.%4.%5.%6."/>
      <w:lvlJc w:val="left"/>
      <w:pPr>
        <w:ind w:left="7455" w:hanging="1080"/>
      </w:pPr>
      <w:rPr>
        <w:rFonts w:hint="default"/>
        <w:color w:val="auto"/>
      </w:rPr>
    </w:lvl>
    <w:lvl w:ilvl="6">
      <w:start w:val="1"/>
      <w:numFmt w:val="decimal"/>
      <w:isLgl w:val="false"/>
      <w:suff w:val="tab"/>
      <w:lvlText w:val="%1.%2.%3.%4.%5.%6.%7."/>
      <w:lvlJc w:val="left"/>
      <w:pPr>
        <w:ind w:left="9090" w:hanging="1440"/>
      </w:pPr>
      <w:rPr>
        <w:rFonts w:hint="default"/>
        <w:color w:val="auto"/>
      </w:rPr>
    </w:lvl>
    <w:lvl w:ilvl="7">
      <w:start w:val="1"/>
      <w:numFmt w:val="decimal"/>
      <w:isLgl w:val="false"/>
      <w:suff w:val="tab"/>
      <w:lvlText w:val="%1.%2.%3.%4.%5.%6.%7.%8."/>
      <w:lvlJc w:val="left"/>
      <w:pPr>
        <w:ind w:left="10365" w:hanging="1440"/>
      </w:pPr>
      <w:rPr>
        <w:rFonts w:hint="default"/>
        <w:color w:val="auto"/>
      </w:rPr>
    </w:lvl>
    <w:lvl w:ilvl="8">
      <w:start w:val="1"/>
      <w:numFmt w:val="decimal"/>
      <w:isLgl w:val="false"/>
      <w:suff w:val="tab"/>
      <w:lvlText w:val="%1.%2.%3.%4.%5.%6.%7.%8.%9."/>
      <w:lvlJc w:val="left"/>
      <w:pPr>
        <w:ind w:left="12000" w:hanging="1800"/>
      </w:pPr>
      <w:rPr>
        <w:rFonts w:hint="default"/>
        <w:color w:val="auto"/>
      </w:rPr>
    </w:lvl>
  </w:abstractNum>
  <w:abstractNum w:abstractNumId="42">
    <w:multiLevelType w:val="hybridMultilevel"/>
    <w:lvl w:ilvl="0">
      <w:start w:val="4"/>
      <w:numFmt w:val="decimal"/>
      <w:isLgl w:val="false"/>
      <w:suff w:val="tab"/>
      <w:lvlText w:val="%1."/>
      <w:lvlJc w:val="left"/>
      <w:pPr>
        <w:ind w:left="480" w:hanging="480"/>
      </w:pPr>
      <w:rPr>
        <w:rFonts w:hint="default"/>
      </w:rPr>
    </w:lvl>
    <w:lvl w:ilvl="1">
      <w:start w:val="16"/>
      <w:numFmt w:val="decimal"/>
      <w:isLgl w:val="false"/>
      <w:suff w:val="tab"/>
      <w:lvlText w:val="%1.%2."/>
      <w:lvlJc w:val="left"/>
      <w:pPr>
        <w:ind w:left="1189" w:hanging="48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43">
    <w:multiLevelType w:val="hybridMultilevel"/>
    <w:lvl w:ilvl="0">
      <w:start w:val="1"/>
      <w:numFmt w:val="decimal"/>
      <w:isLgl w:val="false"/>
      <w:suff w:val="tab"/>
      <w:lvlText w:val="5.3.%1."/>
      <w:lvlJc w:val="left"/>
      <w:pPr>
        <w:ind w:left="4471" w:hanging="360"/>
      </w:pPr>
      <w:rPr>
        <w:rFonts w:hint="default"/>
        <w:b w:val="0"/>
        <w:sz w:val="24"/>
      </w:rPr>
    </w:lvl>
    <w:lvl w:ilvl="1">
      <w:start w:val="1"/>
      <w:numFmt w:val="decimal"/>
      <w:isLgl w:val="false"/>
      <w:suff w:val="tab"/>
      <w:lvlText w:val="4.%2."/>
      <w:lvlJc w:val="left"/>
      <w:pPr>
        <w:ind w:left="6108" w:hanging="720"/>
      </w:pPr>
      <w:rPr>
        <w:rFonts w:hint="default"/>
        <w:b w:val="0"/>
        <w:i w:val="0"/>
        <w:sz w:val="24"/>
      </w:rPr>
    </w:lvl>
    <w:lvl w:ilvl="2">
      <w:start w:val="1"/>
      <w:numFmt w:val="decimal"/>
      <w:isLgl w:val="false"/>
      <w:suff w:val="tab"/>
      <w:lvlText w:val="%1.%2.%3."/>
      <w:lvlJc w:val="left"/>
      <w:pPr>
        <w:ind w:left="7391" w:hanging="720"/>
      </w:pPr>
      <w:rPr>
        <w:rFonts w:hint="default"/>
        <w:b w:val="0"/>
        <w:sz w:val="24"/>
      </w:rPr>
    </w:lvl>
    <w:lvl w:ilvl="3">
      <w:start w:val="1"/>
      <w:numFmt w:val="decimal"/>
      <w:isLgl w:val="false"/>
      <w:suff w:val="tab"/>
      <w:lvlText w:val="%1.%2.%3.%4."/>
      <w:lvlJc w:val="left"/>
      <w:pPr>
        <w:ind w:left="9031" w:hanging="1080"/>
      </w:pPr>
      <w:rPr>
        <w:rFonts w:hint="default"/>
        <w:b w:val="0"/>
        <w:sz w:val="24"/>
      </w:rPr>
    </w:lvl>
    <w:lvl w:ilvl="4">
      <w:start w:val="1"/>
      <w:numFmt w:val="decimal"/>
      <w:isLgl w:val="false"/>
      <w:suff w:val="tab"/>
      <w:lvlText w:val="%1.%2.%3.%4.%5."/>
      <w:lvlJc w:val="left"/>
      <w:pPr>
        <w:ind w:left="10311" w:hanging="1080"/>
      </w:pPr>
      <w:rPr>
        <w:rFonts w:hint="default"/>
        <w:b w:val="0"/>
        <w:sz w:val="24"/>
      </w:rPr>
    </w:lvl>
    <w:lvl w:ilvl="5">
      <w:start w:val="1"/>
      <w:numFmt w:val="decimal"/>
      <w:isLgl w:val="false"/>
      <w:suff w:val="tab"/>
      <w:lvlText w:val="%1.%2.%3.%4.%5.%6."/>
      <w:lvlJc w:val="left"/>
      <w:pPr>
        <w:ind w:left="11951" w:hanging="1440"/>
      </w:pPr>
      <w:rPr>
        <w:rFonts w:hint="default"/>
        <w:b w:val="0"/>
        <w:sz w:val="24"/>
      </w:rPr>
    </w:lvl>
    <w:lvl w:ilvl="6">
      <w:start w:val="1"/>
      <w:numFmt w:val="decimal"/>
      <w:isLgl w:val="false"/>
      <w:suff w:val="tab"/>
      <w:lvlText w:val="%1.%2.%3.%4.%5.%6.%7."/>
      <w:lvlJc w:val="left"/>
      <w:pPr>
        <w:ind w:left="13591" w:hanging="1800"/>
      </w:pPr>
      <w:rPr>
        <w:rFonts w:hint="default"/>
        <w:b w:val="0"/>
        <w:sz w:val="24"/>
      </w:rPr>
    </w:lvl>
    <w:lvl w:ilvl="7">
      <w:start w:val="1"/>
      <w:numFmt w:val="decimal"/>
      <w:isLgl w:val="false"/>
      <w:suff w:val="tab"/>
      <w:lvlText w:val="%1.%2.%3.%4.%5.%6.%7.%8."/>
      <w:lvlJc w:val="left"/>
      <w:pPr>
        <w:ind w:left="14871" w:hanging="1800"/>
      </w:pPr>
      <w:rPr>
        <w:rFonts w:hint="default"/>
        <w:b w:val="0"/>
        <w:sz w:val="24"/>
      </w:rPr>
    </w:lvl>
    <w:lvl w:ilvl="8">
      <w:start w:val="1"/>
      <w:numFmt w:val="decimal"/>
      <w:isLgl w:val="false"/>
      <w:suff w:val="tab"/>
      <w:lvlText w:val="%1.%2.%3.%4.%5.%6.%7.%8.%9."/>
      <w:lvlJc w:val="left"/>
      <w:pPr>
        <w:ind w:left="16511" w:hanging="2160"/>
      </w:pPr>
      <w:rPr>
        <w:rFonts w:hint="default"/>
        <w:b w:val="0"/>
        <w:sz w:val="24"/>
      </w:rPr>
    </w:lvl>
  </w:abstractNum>
  <w:abstractNum w:abstractNumId="44">
    <w:multiLevelType w:val="hybridMultilevel"/>
    <w:lvl w:ilvl="0">
      <w:start w:val="1"/>
      <w:numFmt w:val="decimal"/>
      <w:isLgl w:val="false"/>
      <w:suff w:val="tab"/>
      <w:lvlText w:val="8.%1."/>
      <w:lvlJc w:val="left"/>
      <w:pPr>
        <w:ind w:left="2149" w:hanging="360"/>
      </w:pPr>
      <w:rPr>
        <w:rFonts w:hint="default"/>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45">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46">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47">
    <w:multiLevelType w:val="hybridMultilevel"/>
    <w:lvl w:ilvl="0">
      <w:start w:val="1"/>
      <w:numFmt w:val="bullet"/>
      <w:isLgl w:val="false"/>
      <w:suff w:val="tab"/>
      <w:lvlText w:val="–"/>
      <w:lvlJc w:val="left"/>
      <w:pPr>
        <w:ind w:left="1418" w:hanging="360"/>
      </w:pPr>
      <w:rPr>
        <w:rFonts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48">
    <w:multiLevelType w:val="hybridMultilevel"/>
    <w:lvl w:ilvl="0">
      <w:start w:val="1"/>
      <w:numFmt w:val="bullet"/>
      <w:isLgl w:val="false"/>
      <w:suff w:val="tab"/>
      <w:lvlText w:val="–"/>
      <w:lvlJc w:val="left"/>
      <w:pPr>
        <w:ind w:left="1418" w:hanging="360"/>
      </w:pPr>
      <w:rPr>
        <w:rFonts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49">
    <w:multiLevelType w:val="hybridMultilevel"/>
    <w:lvl w:ilvl="0">
      <w:start w:val="1"/>
      <w:numFmt w:val="bullet"/>
      <w:isLgl w:val="false"/>
      <w:suff w:val="tab"/>
      <w:lvlText w:val="–"/>
      <w:lvlJc w:val="left"/>
      <w:pPr>
        <w:ind w:left="1418" w:hanging="360"/>
      </w:pPr>
      <w:rPr>
        <w:rFonts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50">
    <w:multiLevelType w:val="hybridMultilevel"/>
    <w:lvl w:ilvl="0">
      <w:start w:val="1"/>
      <w:numFmt w:val="bullet"/>
      <w:isLgl w:val="false"/>
      <w:suff w:val="tab"/>
      <w:lvlText w:val="–"/>
      <w:lvlJc w:val="left"/>
      <w:pPr>
        <w:ind w:left="1418" w:hanging="360"/>
      </w:pPr>
      <w:rPr>
        <w:rFonts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51">
    <w:multiLevelType w:val="hybridMultilevel"/>
    <w:lvl w:ilvl="0">
      <w:start w:val="1"/>
      <w:numFmt w:val="bullet"/>
      <w:isLgl w:val="false"/>
      <w:suff w:val="tab"/>
      <w:lvlText w:val="–"/>
      <w:lvlJc w:val="left"/>
      <w:pPr>
        <w:ind w:left="1418" w:hanging="360"/>
      </w:pPr>
      <w:rPr>
        <w:rFonts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52">
    <w:multiLevelType w:val="hybridMultilevel"/>
    <w:lvl w:ilvl="0">
      <w:start w:val="3"/>
      <w:numFmt w:val="decimal"/>
      <w:isLgl w:val="false"/>
      <w:suff w:val="tab"/>
      <w:lvlText w:val="%1."/>
      <w:lvlJc w:val="left"/>
      <w:pPr>
        <w:ind w:left="360" w:hanging="360"/>
      </w:pPr>
      <w:rPr>
        <w:rFonts w:hint="default"/>
      </w:rPr>
    </w:lvl>
    <w:lvl w:ilvl="1">
      <w:start w:val="4"/>
      <w:numFmt w:val="decimal"/>
      <w:isLgl w:val="false"/>
      <w:suff w:val="tab"/>
      <w:lvlText w:val="%1.%2."/>
      <w:lvlJc w:val="left"/>
      <w:pPr>
        <w:ind w:left="2149" w:hanging="360"/>
      </w:pPr>
      <w:rPr>
        <w:rFonts w:hint="default"/>
      </w:rPr>
    </w:lvl>
    <w:lvl w:ilvl="2">
      <w:start w:val="1"/>
      <w:numFmt w:val="decimal"/>
      <w:isLgl w:val="false"/>
      <w:suff w:val="tab"/>
      <w:lvlText w:val="%1.%2.%3."/>
      <w:lvlJc w:val="left"/>
      <w:pPr>
        <w:ind w:left="4298" w:hanging="720"/>
      </w:pPr>
      <w:rPr>
        <w:rFonts w:hint="default"/>
      </w:rPr>
    </w:lvl>
    <w:lvl w:ilvl="3">
      <w:start w:val="1"/>
      <w:numFmt w:val="decimal"/>
      <w:isLgl w:val="false"/>
      <w:suff w:val="tab"/>
      <w:lvlText w:val="%1.%2.%3.%4."/>
      <w:lvlJc w:val="left"/>
      <w:pPr>
        <w:ind w:left="6087" w:hanging="720"/>
      </w:pPr>
      <w:rPr>
        <w:rFonts w:hint="default"/>
      </w:rPr>
    </w:lvl>
    <w:lvl w:ilvl="4">
      <w:start w:val="1"/>
      <w:numFmt w:val="decimal"/>
      <w:isLgl w:val="false"/>
      <w:suff w:val="tab"/>
      <w:lvlText w:val="%1.%2.%3.%4.%5."/>
      <w:lvlJc w:val="left"/>
      <w:pPr>
        <w:ind w:left="8236" w:hanging="1080"/>
      </w:pPr>
      <w:rPr>
        <w:rFonts w:hint="default"/>
      </w:rPr>
    </w:lvl>
    <w:lvl w:ilvl="5">
      <w:start w:val="1"/>
      <w:numFmt w:val="decimal"/>
      <w:isLgl w:val="false"/>
      <w:suff w:val="tab"/>
      <w:lvlText w:val="%1.%2.%3.%4.%5.%6."/>
      <w:lvlJc w:val="left"/>
      <w:pPr>
        <w:ind w:left="10025" w:hanging="1080"/>
      </w:pPr>
      <w:rPr>
        <w:rFonts w:hint="default"/>
      </w:rPr>
    </w:lvl>
    <w:lvl w:ilvl="6">
      <w:start w:val="1"/>
      <w:numFmt w:val="decimal"/>
      <w:isLgl w:val="false"/>
      <w:suff w:val="tab"/>
      <w:lvlText w:val="%1.%2.%3.%4.%5.%6.%7."/>
      <w:lvlJc w:val="left"/>
      <w:pPr>
        <w:ind w:left="12174" w:hanging="1440"/>
      </w:pPr>
      <w:rPr>
        <w:rFonts w:hint="default"/>
      </w:rPr>
    </w:lvl>
    <w:lvl w:ilvl="7">
      <w:start w:val="1"/>
      <w:numFmt w:val="decimal"/>
      <w:isLgl w:val="false"/>
      <w:suff w:val="tab"/>
      <w:lvlText w:val="%1.%2.%3.%4.%5.%6.%7.%8."/>
      <w:lvlJc w:val="left"/>
      <w:pPr>
        <w:ind w:left="13963" w:hanging="1440"/>
      </w:pPr>
      <w:rPr>
        <w:rFonts w:hint="default"/>
      </w:rPr>
    </w:lvl>
    <w:lvl w:ilvl="8">
      <w:start w:val="1"/>
      <w:numFmt w:val="decimal"/>
      <w:isLgl w:val="false"/>
      <w:suff w:val="tab"/>
      <w:lvlText w:val="%1.%2.%3.%4.%5.%6.%7.%8.%9."/>
      <w:lvlJc w:val="left"/>
      <w:pPr>
        <w:ind w:left="16112" w:hanging="1800"/>
      </w:pPr>
      <w:rPr>
        <w:rFonts w:hint="default"/>
      </w:rPr>
    </w:lvl>
  </w:abstractNum>
  <w:abstractNum w:abstractNumId="53">
    <w:multiLevelType w:val="hybridMultilevel"/>
    <w:lvl w:ilvl="0">
      <w:start w:val="3"/>
      <w:numFmt w:val="decimal"/>
      <w:isLgl w:val="false"/>
      <w:suff w:val="tab"/>
      <w:lvlText w:val="%1."/>
      <w:lvlJc w:val="left"/>
      <w:pPr>
        <w:ind w:left="360" w:hanging="360"/>
      </w:pPr>
      <w:rPr>
        <w:rFonts w:hint="default"/>
      </w:rPr>
    </w:lvl>
    <w:lvl w:ilvl="1">
      <w:start w:val="4"/>
      <w:numFmt w:val="decimal"/>
      <w:isLgl w:val="false"/>
      <w:suff w:val="tab"/>
      <w:lvlText w:val="%1.%2."/>
      <w:lvlJc w:val="left"/>
      <w:pPr>
        <w:ind w:left="2149" w:hanging="360"/>
      </w:pPr>
      <w:rPr>
        <w:rFonts w:hint="default"/>
      </w:rPr>
    </w:lvl>
    <w:lvl w:ilvl="2">
      <w:start w:val="1"/>
      <w:numFmt w:val="decimal"/>
      <w:isLgl w:val="false"/>
      <w:suff w:val="tab"/>
      <w:lvlText w:val="%1.%2.%3."/>
      <w:lvlJc w:val="left"/>
      <w:pPr>
        <w:ind w:left="4298" w:hanging="720"/>
      </w:pPr>
      <w:rPr>
        <w:rFonts w:hint="default"/>
      </w:rPr>
    </w:lvl>
    <w:lvl w:ilvl="3">
      <w:start w:val="1"/>
      <w:numFmt w:val="decimal"/>
      <w:isLgl w:val="false"/>
      <w:suff w:val="tab"/>
      <w:lvlText w:val="%1.%2.%3.%4."/>
      <w:lvlJc w:val="left"/>
      <w:pPr>
        <w:ind w:left="6087" w:hanging="720"/>
      </w:pPr>
      <w:rPr>
        <w:rFonts w:hint="default"/>
      </w:rPr>
    </w:lvl>
    <w:lvl w:ilvl="4">
      <w:start w:val="1"/>
      <w:numFmt w:val="decimal"/>
      <w:isLgl w:val="false"/>
      <w:suff w:val="tab"/>
      <w:lvlText w:val="%1.%2.%3.%4.%5."/>
      <w:lvlJc w:val="left"/>
      <w:pPr>
        <w:ind w:left="8236" w:hanging="1080"/>
      </w:pPr>
      <w:rPr>
        <w:rFonts w:hint="default"/>
      </w:rPr>
    </w:lvl>
    <w:lvl w:ilvl="5">
      <w:start w:val="1"/>
      <w:numFmt w:val="decimal"/>
      <w:isLgl w:val="false"/>
      <w:suff w:val="tab"/>
      <w:lvlText w:val="%1.%2.%3.%4.%5.%6."/>
      <w:lvlJc w:val="left"/>
      <w:pPr>
        <w:ind w:left="10025" w:hanging="1080"/>
      </w:pPr>
      <w:rPr>
        <w:rFonts w:hint="default"/>
      </w:rPr>
    </w:lvl>
    <w:lvl w:ilvl="6">
      <w:start w:val="1"/>
      <w:numFmt w:val="decimal"/>
      <w:isLgl w:val="false"/>
      <w:suff w:val="tab"/>
      <w:lvlText w:val="%1.%2.%3.%4.%5.%6.%7."/>
      <w:lvlJc w:val="left"/>
      <w:pPr>
        <w:ind w:left="12174" w:hanging="1440"/>
      </w:pPr>
      <w:rPr>
        <w:rFonts w:hint="default"/>
      </w:rPr>
    </w:lvl>
    <w:lvl w:ilvl="7">
      <w:start w:val="1"/>
      <w:numFmt w:val="decimal"/>
      <w:isLgl w:val="false"/>
      <w:suff w:val="tab"/>
      <w:lvlText w:val="%1.%2.%3.%4.%5.%6.%7.%8."/>
      <w:lvlJc w:val="left"/>
      <w:pPr>
        <w:ind w:left="13963" w:hanging="1440"/>
      </w:pPr>
      <w:rPr>
        <w:rFonts w:hint="default"/>
      </w:rPr>
    </w:lvl>
    <w:lvl w:ilvl="8">
      <w:start w:val="1"/>
      <w:numFmt w:val="decimal"/>
      <w:isLgl w:val="false"/>
      <w:suff w:val="tab"/>
      <w:lvlText w:val="%1.%2.%3.%4.%5.%6.%7.%8.%9."/>
      <w:lvlJc w:val="left"/>
      <w:pPr>
        <w:ind w:left="16112" w:hanging="1800"/>
      </w:pPr>
      <w:rPr>
        <w:rFonts w:hint="default"/>
      </w:rPr>
    </w:lvl>
  </w:abstractNum>
  <w:num w:numId="1">
    <w:abstractNumId w:val="34"/>
  </w:num>
  <w:num w:numId="2">
    <w:abstractNumId w:val="25"/>
  </w:num>
  <w:num w:numId="3">
    <w:abstractNumId w:val="40"/>
  </w:num>
  <w:num w:numId="4">
    <w:abstractNumId w:val="22"/>
  </w:num>
  <w:num w:numId="5">
    <w:abstractNumId w:val="37"/>
  </w:num>
  <w:num w:numId="6">
    <w:abstractNumId w:val="1"/>
  </w:num>
  <w:num w:numId="7">
    <w:abstractNumId w:val="3"/>
  </w:num>
  <w:num w:numId="8">
    <w:abstractNumId w:val="31"/>
  </w:num>
  <w:num w:numId="9">
    <w:abstractNumId w:val="43"/>
  </w:num>
  <w:num w:numId="10">
    <w:abstractNumId w:val="11"/>
  </w:num>
  <w:num w:numId="11">
    <w:abstractNumId w:val="24"/>
  </w:num>
  <w:num w:numId="12">
    <w:abstractNumId w:val="28"/>
  </w:num>
  <w:num w:numId="13">
    <w:abstractNumId w:val="4"/>
  </w:num>
  <w:num w:numId="14">
    <w:abstractNumId w:val="13"/>
  </w:num>
  <w:num w:numId="15">
    <w:abstractNumId w:val="18"/>
  </w:num>
  <w:num w:numId="16">
    <w:abstractNumId w:val="33"/>
  </w:num>
  <w:num w:numId="17">
    <w:abstractNumId w:val="5"/>
  </w:num>
  <w:num w:numId="18">
    <w:abstractNumId w:val="20"/>
  </w:num>
  <w:num w:numId="19">
    <w:abstractNumId w:val="32"/>
  </w:num>
  <w:num w:numId="20">
    <w:abstractNumId w:val="10"/>
  </w:num>
  <w:num w:numId="21">
    <w:abstractNumId w:val="16"/>
  </w:num>
  <w:num w:numId="22">
    <w:abstractNumId w:val="26"/>
  </w:num>
  <w:num w:numId="23">
    <w:abstractNumId w:val="21"/>
  </w:num>
  <w:num w:numId="24">
    <w:abstractNumId w:val="19"/>
  </w:num>
  <w:num w:numId="25">
    <w:abstractNumId w:val="35"/>
  </w:num>
  <w:num w:numId="26">
    <w:abstractNumId w:val="38"/>
  </w:num>
  <w:num w:numId="27">
    <w:abstractNumId w:val="14"/>
  </w:num>
  <w:num w:numId="28">
    <w:abstractNumId w:val="6"/>
  </w:num>
  <w:num w:numId="29">
    <w:abstractNumId w:val="8"/>
  </w:num>
  <w:num w:numId="30">
    <w:abstractNumId w:val="12"/>
  </w:num>
  <w:num w:numId="31">
    <w:abstractNumId w:val="17"/>
  </w:num>
  <w:num w:numId="32">
    <w:abstractNumId w:val="30"/>
  </w:num>
  <w:num w:numId="33">
    <w:abstractNumId w:val="2"/>
  </w:num>
  <w:num w:numId="34">
    <w:abstractNumId w:val="42"/>
  </w:num>
  <w:num w:numId="35">
    <w:abstractNumId w:val="41"/>
  </w:num>
  <w:num w:numId="36">
    <w:abstractNumId w:val="0"/>
  </w:num>
  <w:num w:numId="37">
    <w:abstractNumId w:val="7"/>
  </w:num>
  <w:num w:numId="38">
    <w:abstractNumId w:val="23"/>
  </w:num>
  <w:num w:numId="39">
    <w:abstractNumId w:val="9"/>
  </w:num>
  <w:num w:numId="40">
    <w:abstractNumId w:val="29"/>
  </w:num>
  <w:num w:numId="41">
    <w:abstractNumId w:val="27"/>
  </w:num>
  <w:num w:numId="42">
    <w:abstractNumId w:val="15"/>
  </w:num>
  <w:num w:numId="43">
    <w:abstractNumId w:val="39"/>
  </w:num>
  <w:num w:numId="44">
    <w:abstractNumId w:val="36"/>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edit="readOnly" w:formatting="1" w:enforcement="0"/>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063">
    <w:name w:val="Heading 1 Char"/>
    <w:basedOn w:val="1086"/>
    <w:link w:val="1077"/>
    <w:uiPriority w:val="9"/>
    <w:rPr>
      <w:rFonts w:ascii="Arial" w:hAnsi="Arial" w:eastAsia="Arial" w:cs="Arial"/>
      <w:sz w:val="40"/>
      <w:szCs w:val="40"/>
    </w:rPr>
  </w:style>
  <w:style w:type="character" w:styleId="1064">
    <w:name w:val="Heading 3 Char"/>
    <w:basedOn w:val="1086"/>
    <w:link w:val="1079"/>
    <w:uiPriority w:val="9"/>
    <w:rPr>
      <w:rFonts w:ascii="Arial" w:hAnsi="Arial" w:eastAsia="Arial" w:cs="Arial"/>
      <w:sz w:val="30"/>
      <w:szCs w:val="30"/>
    </w:rPr>
  </w:style>
  <w:style w:type="character" w:styleId="1065">
    <w:name w:val="Heading 4 Char"/>
    <w:basedOn w:val="1086"/>
    <w:link w:val="1080"/>
    <w:uiPriority w:val="9"/>
    <w:rPr>
      <w:rFonts w:ascii="Arial" w:hAnsi="Arial" w:eastAsia="Arial" w:cs="Arial"/>
      <w:b/>
      <w:bCs/>
      <w:sz w:val="26"/>
      <w:szCs w:val="26"/>
    </w:rPr>
  </w:style>
  <w:style w:type="character" w:styleId="1066">
    <w:name w:val="Heading 5 Char"/>
    <w:basedOn w:val="1086"/>
    <w:link w:val="1081"/>
    <w:uiPriority w:val="9"/>
    <w:rPr>
      <w:rFonts w:ascii="Arial" w:hAnsi="Arial" w:eastAsia="Arial" w:cs="Arial"/>
      <w:b/>
      <w:bCs/>
      <w:sz w:val="24"/>
      <w:szCs w:val="24"/>
    </w:rPr>
  </w:style>
  <w:style w:type="character" w:styleId="1067">
    <w:name w:val="Heading 6 Char"/>
    <w:basedOn w:val="1086"/>
    <w:link w:val="1082"/>
    <w:uiPriority w:val="9"/>
    <w:rPr>
      <w:rFonts w:ascii="Arial" w:hAnsi="Arial" w:eastAsia="Arial" w:cs="Arial"/>
      <w:b/>
      <w:bCs/>
      <w:sz w:val="22"/>
      <w:szCs w:val="22"/>
    </w:rPr>
  </w:style>
  <w:style w:type="character" w:styleId="1068">
    <w:name w:val="Heading 7 Char"/>
    <w:basedOn w:val="1086"/>
    <w:link w:val="1083"/>
    <w:uiPriority w:val="9"/>
    <w:rPr>
      <w:rFonts w:ascii="Arial" w:hAnsi="Arial" w:eastAsia="Arial" w:cs="Arial"/>
      <w:b/>
      <w:bCs/>
      <w:i/>
      <w:iCs/>
      <w:sz w:val="22"/>
      <w:szCs w:val="22"/>
    </w:rPr>
  </w:style>
  <w:style w:type="character" w:styleId="1069">
    <w:name w:val="Heading 8 Char"/>
    <w:basedOn w:val="1086"/>
    <w:link w:val="1084"/>
    <w:uiPriority w:val="9"/>
    <w:rPr>
      <w:rFonts w:ascii="Arial" w:hAnsi="Arial" w:eastAsia="Arial" w:cs="Arial"/>
      <w:i/>
      <w:iCs/>
      <w:sz w:val="22"/>
      <w:szCs w:val="22"/>
    </w:rPr>
  </w:style>
  <w:style w:type="character" w:styleId="1070">
    <w:name w:val="Heading 9 Char"/>
    <w:basedOn w:val="1086"/>
    <w:link w:val="1085"/>
    <w:uiPriority w:val="9"/>
    <w:rPr>
      <w:rFonts w:ascii="Arial" w:hAnsi="Arial" w:eastAsia="Arial" w:cs="Arial"/>
      <w:i/>
      <w:iCs/>
      <w:sz w:val="21"/>
      <w:szCs w:val="21"/>
    </w:rPr>
  </w:style>
  <w:style w:type="character" w:styleId="1071">
    <w:name w:val="Title Char"/>
    <w:basedOn w:val="1086"/>
    <w:link w:val="1099"/>
    <w:uiPriority w:val="10"/>
    <w:rPr>
      <w:sz w:val="48"/>
      <w:szCs w:val="48"/>
    </w:rPr>
  </w:style>
  <w:style w:type="character" w:styleId="1072">
    <w:name w:val="Subtitle Char"/>
    <w:basedOn w:val="1086"/>
    <w:link w:val="1101"/>
    <w:uiPriority w:val="11"/>
    <w:rPr>
      <w:sz w:val="24"/>
      <w:szCs w:val="24"/>
    </w:rPr>
  </w:style>
  <w:style w:type="character" w:styleId="1073">
    <w:name w:val="Quote Char"/>
    <w:link w:val="1103"/>
    <w:uiPriority w:val="29"/>
    <w:rPr>
      <w:i/>
    </w:rPr>
  </w:style>
  <w:style w:type="character" w:styleId="1074">
    <w:name w:val="Intense Quote Char"/>
    <w:link w:val="1105"/>
    <w:uiPriority w:val="30"/>
    <w:rPr>
      <w:i/>
    </w:rPr>
  </w:style>
  <w:style w:type="character" w:styleId="1075">
    <w:name w:val="Endnote Text Char"/>
    <w:link w:val="1237"/>
    <w:uiPriority w:val="99"/>
    <w:rPr>
      <w:sz w:val="20"/>
    </w:rPr>
  </w:style>
  <w:style w:type="paragraph" w:styleId="1076" w:default="1">
    <w:name w:val="Normal"/>
    <w:qFormat/>
    <w:rPr>
      <w:rFonts w:ascii="Times New Roman" w:hAnsi="Times New Roman" w:eastAsia="Times New Roman"/>
      <w:sz w:val="24"/>
      <w:szCs w:val="24"/>
    </w:rPr>
  </w:style>
  <w:style w:type="paragraph" w:styleId="1077">
    <w:name w:val="Heading 1"/>
    <w:basedOn w:val="1076"/>
    <w:next w:val="1076"/>
    <w:link w:val="1089"/>
    <w:uiPriority w:val="9"/>
    <w:qFormat/>
    <w:pPr>
      <w:keepLines/>
      <w:keepNext/>
      <w:spacing w:before="480" w:after="200"/>
      <w:outlineLvl w:val="0"/>
    </w:pPr>
    <w:rPr>
      <w:rFonts w:ascii="Arial" w:hAnsi="Arial" w:eastAsia="Arial" w:cs="Arial"/>
      <w:sz w:val="40"/>
      <w:szCs w:val="40"/>
    </w:rPr>
  </w:style>
  <w:style w:type="paragraph" w:styleId="1078">
    <w:name w:val="Heading 2"/>
    <w:basedOn w:val="1076"/>
    <w:next w:val="1076"/>
    <w:link w:val="1274"/>
    <w:uiPriority w:val="9"/>
    <w:unhideWhenUsed/>
    <w:qFormat/>
    <w:pPr>
      <w:keepLines/>
      <w:keepNext/>
      <w:spacing w:before="200"/>
      <w:outlineLvl w:val="1"/>
    </w:pPr>
    <w:rPr>
      <w:rFonts w:ascii="Cambria" w:hAnsi="Cambria"/>
      <w:b/>
      <w:bCs/>
      <w:color w:val="4f81bd"/>
      <w:sz w:val="26"/>
      <w:szCs w:val="26"/>
    </w:rPr>
  </w:style>
  <w:style w:type="paragraph" w:styleId="1079">
    <w:name w:val="Heading 3"/>
    <w:basedOn w:val="1076"/>
    <w:next w:val="1076"/>
    <w:link w:val="1091"/>
    <w:uiPriority w:val="9"/>
    <w:unhideWhenUsed/>
    <w:qFormat/>
    <w:pPr>
      <w:keepLines/>
      <w:keepNext/>
      <w:spacing w:before="320" w:after="200"/>
      <w:outlineLvl w:val="2"/>
    </w:pPr>
    <w:rPr>
      <w:rFonts w:ascii="Arial" w:hAnsi="Arial" w:eastAsia="Arial" w:cs="Arial"/>
      <w:sz w:val="30"/>
      <w:szCs w:val="30"/>
    </w:rPr>
  </w:style>
  <w:style w:type="paragraph" w:styleId="1080">
    <w:name w:val="Heading 4"/>
    <w:basedOn w:val="1076"/>
    <w:next w:val="1076"/>
    <w:link w:val="1092"/>
    <w:uiPriority w:val="9"/>
    <w:unhideWhenUsed/>
    <w:qFormat/>
    <w:pPr>
      <w:keepLines/>
      <w:keepNext/>
      <w:spacing w:before="320" w:after="200"/>
      <w:outlineLvl w:val="3"/>
    </w:pPr>
    <w:rPr>
      <w:rFonts w:ascii="Arial" w:hAnsi="Arial" w:eastAsia="Arial" w:cs="Arial"/>
      <w:b/>
      <w:bCs/>
      <w:sz w:val="26"/>
      <w:szCs w:val="26"/>
    </w:rPr>
  </w:style>
  <w:style w:type="paragraph" w:styleId="1081">
    <w:name w:val="Heading 5"/>
    <w:basedOn w:val="1076"/>
    <w:next w:val="1076"/>
    <w:link w:val="1093"/>
    <w:uiPriority w:val="9"/>
    <w:unhideWhenUsed/>
    <w:qFormat/>
    <w:pPr>
      <w:keepLines/>
      <w:keepNext/>
      <w:spacing w:before="320" w:after="200"/>
      <w:outlineLvl w:val="4"/>
    </w:pPr>
    <w:rPr>
      <w:rFonts w:ascii="Arial" w:hAnsi="Arial" w:eastAsia="Arial" w:cs="Arial"/>
      <w:b/>
      <w:bCs/>
    </w:rPr>
  </w:style>
  <w:style w:type="paragraph" w:styleId="1082">
    <w:name w:val="Heading 6"/>
    <w:basedOn w:val="1076"/>
    <w:next w:val="1076"/>
    <w:link w:val="1094"/>
    <w:uiPriority w:val="9"/>
    <w:unhideWhenUsed/>
    <w:qFormat/>
    <w:pPr>
      <w:keepLines/>
      <w:keepNext/>
      <w:spacing w:before="320" w:after="200"/>
      <w:outlineLvl w:val="5"/>
    </w:pPr>
    <w:rPr>
      <w:rFonts w:ascii="Arial" w:hAnsi="Arial" w:eastAsia="Arial" w:cs="Arial"/>
      <w:b/>
      <w:bCs/>
      <w:sz w:val="22"/>
      <w:szCs w:val="22"/>
    </w:rPr>
  </w:style>
  <w:style w:type="paragraph" w:styleId="1083">
    <w:name w:val="Heading 7"/>
    <w:basedOn w:val="1076"/>
    <w:next w:val="1076"/>
    <w:link w:val="1095"/>
    <w:uiPriority w:val="9"/>
    <w:unhideWhenUsed/>
    <w:qFormat/>
    <w:pPr>
      <w:keepLines/>
      <w:keepNext/>
      <w:spacing w:before="320" w:after="200"/>
      <w:outlineLvl w:val="6"/>
    </w:pPr>
    <w:rPr>
      <w:rFonts w:ascii="Arial" w:hAnsi="Arial" w:eastAsia="Arial" w:cs="Arial"/>
      <w:b/>
      <w:bCs/>
      <w:i/>
      <w:iCs/>
      <w:sz w:val="22"/>
      <w:szCs w:val="22"/>
    </w:rPr>
  </w:style>
  <w:style w:type="paragraph" w:styleId="1084">
    <w:name w:val="Heading 8"/>
    <w:basedOn w:val="1076"/>
    <w:next w:val="1076"/>
    <w:link w:val="1096"/>
    <w:uiPriority w:val="9"/>
    <w:unhideWhenUsed/>
    <w:qFormat/>
    <w:pPr>
      <w:keepLines/>
      <w:keepNext/>
      <w:spacing w:before="320" w:after="200"/>
      <w:outlineLvl w:val="7"/>
    </w:pPr>
    <w:rPr>
      <w:rFonts w:ascii="Arial" w:hAnsi="Arial" w:eastAsia="Arial" w:cs="Arial"/>
      <w:i/>
      <w:iCs/>
      <w:sz w:val="22"/>
      <w:szCs w:val="22"/>
    </w:rPr>
  </w:style>
  <w:style w:type="paragraph" w:styleId="1085">
    <w:name w:val="Heading 9"/>
    <w:basedOn w:val="1076"/>
    <w:next w:val="1076"/>
    <w:link w:val="1097"/>
    <w:uiPriority w:val="9"/>
    <w:unhideWhenUsed/>
    <w:qFormat/>
    <w:pPr>
      <w:keepLines/>
      <w:keepNext/>
      <w:spacing w:before="320" w:after="200"/>
      <w:outlineLvl w:val="8"/>
    </w:pPr>
    <w:rPr>
      <w:rFonts w:ascii="Arial" w:hAnsi="Arial" w:eastAsia="Arial" w:cs="Arial"/>
      <w:i/>
      <w:iCs/>
      <w:sz w:val="21"/>
      <w:szCs w:val="21"/>
    </w:rPr>
  </w:style>
  <w:style w:type="character" w:styleId="1086" w:default="1">
    <w:name w:val="Default Paragraph Font"/>
    <w:uiPriority w:val="1"/>
    <w:semiHidden/>
    <w:unhideWhenUsed/>
  </w:style>
  <w:style w:type="table" w:styleId="1087" w:default="1">
    <w:name w:val="Normal Table"/>
    <w:uiPriority w:val="99"/>
    <w:semiHidden/>
    <w:unhideWhenUsed/>
    <w:tblPr>
      <w:tblInd w:w="0" w:type="dxa"/>
      <w:tblCellMar>
        <w:left w:w="108" w:type="dxa"/>
        <w:top w:w="0" w:type="dxa"/>
        <w:right w:w="108" w:type="dxa"/>
        <w:bottom w:w="0" w:type="dxa"/>
      </w:tblCellMar>
    </w:tblPr>
  </w:style>
  <w:style w:type="numbering" w:styleId="1088" w:default="1">
    <w:name w:val="No List"/>
    <w:uiPriority w:val="99"/>
    <w:semiHidden/>
    <w:unhideWhenUsed/>
  </w:style>
  <w:style w:type="character" w:styleId="1089" w:customStyle="1">
    <w:name w:val="Заголовок 1 Знак"/>
    <w:basedOn w:val="1086"/>
    <w:link w:val="1077"/>
    <w:uiPriority w:val="9"/>
    <w:rPr>
      <w:rFonts w:ascii="Arial" w:hAnsi="Arial" w:eastAsia="Arial" w:cs="Arial"/>
      <w:sz w:val="40"/>
      <w:szCs w:val="40"/>
    </w:rPr>
  </w:style>
  <w:style w:type="character" w:styleId="1090" w:customStyle="1">
    <w:name w:val="Heading 2 Char"/>
    <w:basedOn w:val="1086"/>
    <w:uiPriority w:val="9"/>
    <w:rPr>
      <w:rFonts w:ascii="Arial" w:hAnsi="Arial" w:eastAsia="Arial" w:cs="Arial"/>
      <w:sz w:val="34"/>
    </w:rPr>
  </w:style>
  <w:style w:type="character" w:styleId="1091" w:customStyle="1">
    <w:name w:val="Заголовок 3 Знак"/>
    <w:basedOn w:val="1086"/>
    <w:link w:val="1079"/>
    <w:uiPriority w:val="9"/>
    <w:rPr>
      <w:rFonts w:ascii="Arial" w:hAnsi="Arial" w:eastAsia="Arial" w:cs="Arial"/>
      <w:sz w:val="30"/>
      <w:szCs w:val="30"/>
    </w:rPr>
  </w:style>
  <w:style w:type="character" w:styleId="1092" w:customStyle="1">
    <w:name w:val="Заголовок 4 Знак"/>
    <w:basedOn w:val="1086"/>
    <w:link w:val="1080"/>
    <w:uiPriority w:val="9"/>
    <w:rPr>
      <w:rFonts w:ascii="Arial" w:hAnsi="Arial" w:eastAsia="Arial" w:cs="Arial"/>
      <w:b/>
      <w:bCs/>
      <w:sz w:val="26"/>
      <w:szCs w:val="26"/>
    </w:rPr>
  </w:style>
  <w:style w:type="character" w:styleId="1093" w:customStyle="1">
    <w:name w:val="Заголовок 5 Знак"/>
    <w:basedOn w:val="1086"/>
    <w:link w:val="1081"/>
    <w:uiPriority w:val="9"/>
    <w:rPr>
      <w:rFonts w:ascii="Arial" w:hAnsi="Arial" w:eastAsia="Arial" w:cs="Arial"/>
      <w:b/>
      <w:bCs/>
      <w:sz w:val="24"/>
      <w:szCs w:val="24"/>
    </w:rPr>
  </w:style>
  <w:style w:type="character" w:styleId="1094" w:customStyle="1">
    <w:name w:val="Заголовок 6 Знак"/>
    <w:basedOn w:val="1086"/>
    <w:link w:val="1082"/>
    <w:uiPriority w:val="9"/>
    <w:rPr>
      <w:rFonts w:ascii="Arial" w:hAnsi="Arial" w:eastAsia="Arial" w:cs="Arial"/>
      <w:b/>
      <w:bCs/>
      <w:sz w:val="22"/>
      <w:szCs w:val="22"/>
    </w:rPr>
  </w:style>
  <w:style w:type="character" w:styleId="1095" w:customStyle="1">
    <w:name w:val="Заголовок 7 Знак"/>
    <w:basedOn w:val="1086"/>
    <w:link w:val="1083"/>
    <w:uiPriority w:val="9"/>
    <w:rPr>
      <w:rFonts w:ascii="Arial" w:hAnsi="Arial" w:eastAsia="Arial" w:cs="Arial"/>
      <w:b/>
      <w:bCs/>
      <w:i/>
      <w:iCs/>
      <w:sz w:val="22"/>
      <w:szCs w:val="22"/>
    </w:rPr>
  </w:style>
  <w:style w:type="character" w:styleId="1096" w:customStyle="1">
    <w:name w:val="Заголовок 8 Знак"/>
    <w:basedOn w:val="1086"/>
    <w:link w:val="1084"/>
    <w:uiPriority w:val="9"/>
    <w:rPr>
      <w:rFonts w:ascii="Arial" w:hAnsi="Arial" w:eastAsia="Arial" w:cs="Arial"/>
      <w:i/>
      <w:iCs/>
      <w:sz w:val="22"/>
      <w:szCs w:val="22"/>
    </w:rPr>
  </w:style>
  <w:style w:type="character" w:styleId="1097" w:customStyle="1">
    <w:name w:val="Заголовок 9 Знак"/>
    <w:basedOn w:val="1086"/>
    <w:link w:val="1085"/>
    <w:uiPriority w:val="9"/>
    <w:rPr>
      <w:rFonts w:ascii="Arial" w:hAnsi="Arial" w:eastAsia="Arial" w:cs="Arial"/>
      <w:i/>
      <w:iCs/>
      <w:sz w:val="21"/>
      <w:szCs w:val="21"/>
    </w:rPr>
  </w:style>
  <w:style w:type="paragraph" w:styleId="1098">
    <w:name w:val="No Spacing"/>
    <w:uiPriority w:val="1"/>
    <w:qFormat/>
  </w:style>
  <w:style w:type="paragraph" w:styleId="1099">
    <w:name w:val="Title"/>
    <w:basedOn w:val="1076"/>
    <w:next w:val="1076"/>
    <w:link w:val="1100"/>
    <w:uiPriority w:val="10"/>
    <w:qFormat/>
    <w:pPr>
      <w:contextualSpacing/>
      <w:spacing w:before="300" w:after="200"/>
    </w:pPr>
    <w:rPr>
      <w:sz w:val="48"/>
      <w:szCs w:val="48"/>
    </w:rPr>
  </w:style>
  <w:style w:type="character" w:styleId="1100" w:customStyle="1">
    <w:name w:val="Заголовок Знак"/>
    <w:basedOn w:val="1086"/>
    <w:link w:val="1099"/>
    <w:uiPriority w:val="10"/>
    <w:rPr>
      <w:sz w:val="48"/>
      <w:szCs w:val="48"/>
    </w:rPr>
  </w:style>
  <w:style w:type="paragraph" w:styleId="1101">
    <w:name w:val="Subtitle"/>
    <w:basedOn w:val="1076"/>
    <w:next w:val="1076"/>
    <w:link w:val="1102"/>
    <w:uiPriority w:val="11"/>
    <w:qFormat/>
    <w:pPr>
      <w:spacing w:before="200" w:after="200"/>
    </w:pPr>
  </w:style>
  <w:style w:type="character" w:styleId="1102" w:customStyle="1">
    <w:name w:val="Подзаголовок Знак"/>
    <w:basedOn w:val="1086"/>
    <w:link w:val="1101"/>
    <w:uiPriority w:val="11"/>
    <w:rPr>
      <w:sz w:val="24"/>
      <w:szCs w:val="24"/>
    </w:rPr>
  </w:style>
  <w:style w:type="paragraph" w:styleId="1103">
    <w:name w:val="Quote"/>
    <w:basedOn w:val="1076"/>
    <w:next w:val="1076"/>
    <w:link w:val="1104"/>
    <w:uiPriority w:val="29"/>
    <w:qFormat/>
    <w:pPr>
      <w:ind w:left="720" w:right="720"/>
    </w:pPr>
    <w:rPr>
      <w:i/>
    </w:rPr>
  </w:style>
  <w:style w:type="character" w:styleId="1104" w:customStyle="1">
    <w:name w:val="Цитата 2 Знак"/>
    <w:link w:val="1103"/>
    <w:uiPriority w:val="29"/>
    <w:rPr>
      <w:i/>
    </w:rPr>
  </w:style>
  <w:style w:type="paragraph" w:styleId="1105">
    <w:name w:val="Intense Quote"/>
    <w:basedOn w:val="1076"/>
    <w:next w:val="1076"/>
    <w:link w:val="1106"/>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106" w:customStyle="1">
    <w:name w:val="Выделенная цитата Знак"/>
    <w:link w:val="1105"/>
    <w:uiPriority w:val="30"/>
    <w:rPr>
      <w:i/>
    </w:rPr>
  </w:style>
  <w:style w:type="character" w:styleId="1107" w:customStyle="1">
    <w:name w:val="Header Char"/>
    <w:basedOn w:val="1086"/>
    <w:uiPriority w:val="99"/>
  </w:style>
  <w:style w:type="character" w:styleId="1108" w:customStyle="1">
    <w:name w:val="Footer Char"/>
    <w:basedOn w:val="1086"/>
    <w:uiPriority w:val="99"/>
  </w:style>
  <w:style w:type="paragraph" w:styleId="1109">
    <w:name w:val="Caption"/>
    <w:basedOn w:val="1076"/>
    <w:next w:val="1076"/>
    <w:link w:val="1110"/>
    <w:uiPriority w:val="35"/>
    <w:semiHidden/>
    <w:unhideWhenUsed/>
    <w:qFormat/>
    <w:pPr>
      <w:spacing w:line="276" w:lineRule="auto"/>
    </w:pPr>
    <w:rPr>
      <w:b/>
      <w:bCs/>
      <w:color w:val="5b9bd5" w:themeColor="accent1"/>
      <w:sz w:val="18"/>
      <w:szCs w:val="18"/>
    </w:rPr>
  </w:style>
  <w:style w:type="character" w:styleId="1110" w:customStyle="1">
    <w:name w:val="Caption Char"/>
    <w:uiPriority w:val="99"/>
  </w:style>
  <w:style w:type="table" w:styleId="1111" w:customStyle="1">
    <w:name w:val="Table Grid Light"/>
    <w:basedOn w:val="1087"/>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1112">
    <w:name w:val="Plain Table 1"/>
    <w:basedOn w:val="1087"/>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band1Horz">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113">
    <w:name w:val="Plain Table 2"/>
    <w:basedOn w:val="1087"/>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114">
    <w:name w:val="Plain Table 3"/>
    <w:basedOn w:val="1087"/>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115">
    <w:name w:val="Plain Table 4"/>
    <w:basedOn w:val="1087"/>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116">
    <w:name w:val="Plain Table 5"/>
    <w:basedOn w:val="1087"/>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i/>
        <w:color w:val="404040"/>
      </w:rPr>
      <w:pPr>
        <w:jc w:val="right"/>
      </w:pPr>
      <w:tcPr>
        <w:shd w:val="clear" w:color="ffffff" w:fill="auto"/>
        <w:tcBorders>
          <w:right w:val="single" w:color="404040" w:sz="4" w:space="0"/>
        </w:tcBorders>
      </w:tcPr>
    </w:tblStylePr>
    <w:tblStylePr w:type="firstRow">
      <w:rPr>
        <w:i/>
        <w:color w:val="404040"/>
      </w:rPr>
      <w:tcPr>
        <w:shd w:val="clear" w:color="ffffff" w:fill="auto"/>
        <w:tcBorders>
          <w:left w:val="none" w:color="000000" w:sz="4" w:space="0"/>
          <w:bottom w:val="single" w:color="404040" w:sz="4" w:space="0"/>
          <w:right w:val="none" w:color="000000" w:sz="4" w:space="0"/>
        </w:tcBorders>
      </w:tcPr>
    </w:tblStylePr>
    <w:tblStylePr w:type="lastCol">
      <w:rPr>
        <w:i/>
        <w:color w:val="404040"/>
      </w:rPr>
      <w:tcPr>
        <w:shd w:val="clear" w:color="ffffff" w:fill="auto"/>
        <w:tcBorders>
          <w:left w:val="single" w:color="404040" w:sz="4" w:space="0"/>
        </w:tcBorders>
      </w:tcPr>
    </w:tblStylePr>
    <w:tblStylePr w:type="lastRow">
      <w:rPr>
        <w:i/>
        <w:color w:val="404040"/>
      </w:rPr>
      <w:tcPr>
        <w:shd w:val="clear" w:color="ffffff" w:fill="auto"/>
        <w:tcBorders>
          <w:top w:val="single" w:color="404040" w:sz="4" w:space="0"/>
          <w:left w:val="none" w:color="000000" w:sz="4" w:space="0"/>
          <w:right w:val="none" w:color="000000" w:sz="4" w:space="0"/>
        </w:tcBorders>
      </w:tcPr>
    </w:tblStylePr>
  </w:style>
  <w:style w:type="table" w:styleId="1117">
    <w:name w:val="Grid Table 1 Light"/>
    <w:basedOn w:val="1087"/>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1118" w:customStyle="1">
    <w:name w:val="Grid Table 1 Light - Accent 1"/>
    <w:basedOn w:val="1087"/>
    <w:uiPriority w:val="99"/>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firstCol">
      <w:rPr>
        <w:b/>
        <w:color w:val="404040"/>
      </w:rPr>
    </w:tblStylePr>
    <w:tblStylePr w:type="firstRow">
      <w:rPr>
        <w:b/>
        <w:color w:val="404040"/>
      </w:rPr>
      <w:tcPr>
        <w:tcBorders>
          <w:bottom w:val="single" w:color="9EC4E6" w:themeColor="accent1" w:themeTint="95" w:sz="12" w:space="0"/>
        </w:tcBorders>
      </w:tcPr>
    </w:tblStylePr>
    <w:tblStylePr w:type="lastCol">
      <w:rPr>
        <w:b/>
        <w:color w:val="404040"/>
      </w:rPr>
    </w:tblStylePr>
    <w:tblStylePr w:type="lastRow">
      <w:rPr>
        <w:b/>
        <w:color w:val="404040"/>
      </w:rPr>
    </w:tblStylePr>
  </w:style>
  <w:style w:type="table" w:styleId="1119" w:customStyle="1">
    <w:name w:val="Grid Table 1 Light - Accent 2"/>
    <w:basedOn w:val="1087"/>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b/>
        <w:color w:val="404040"/>
      </w:rPr>
    </w:tblStylePr>
    <w:tblStylePr w:type="firstRow">
      <w:rPr>
        <w:b/>
        <w:color w:val="404040"/>
      </w:rPr>
      <w:tcPr>
        <w:tcBorders>
          <w:bottom w:val="single" w:color="F4B286" w:themeColor="accent2" w:themeTint="95" w:sz="12" w:space="0"/>
        </w:tcBorders>
      </w:tcPr>
    </w:tblStylePr>
    <w:tblStylePr w:type="lastCol">
      <w:rPr>
        <w:b/>
        <w:color w:val="404040"/>
      </w:rPr>
    </w:tblStylePr>
    <w:tblStylePr w:type="lastRow">
      <w:rPr>
        <w:b/>
        <w:color w:val="404040"/>
      </w:rPr>
    </w:tblStylePr>
  </w:style>
  <w:style w:type="table" w:styleId="1120" w:customStyle="1">
    <w:name w:val="Grid Table 1 Light - Accent 3"/>
    <w:basedOn w:val="1087"/>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b/>
        <w:color w:val="404040"/>
      </w:rPr>
    </w:tblStylePr>
    <w:tblStylePr w:type="firstRow">
      <w:rPr>
        <w:b/>
        <w:color w:val="404040"/>
      </w:rPr>
      <w:tcPr>
        <w:tcBorders>
          <w:bottom w:val="single" w:color="CACACA" w:themeColor="accent3" w:themeTint="95" w:sz="12" w:space="0"/>
        </w:tcBorders>
      </w:tcPr>
    </w:tblStylePr>
    <w:tblStylePr w:type="lastCol">
      <w:rPr>
        <w:b/>
        <w:color w:val="404040"/>
      </w:rPr>
    </w:tblStylePr>
    <w:tblStylePr w:type="lastRow">
      <w:rPr>
        <w:b/>
        <w:color w:val="404040"/>
      </w:rPr>
    </w:tblStylePr>
  </w:style>
  <w:style w:type="table" w:styleId="1121" w:customStyle="1">
    <w:name w:val="Grid Table 1 Light - Accent 4"/>
    <w:basedOn w:val="1087"/>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b/>
        <w:color w:val="404040"/>
      </w:rPr>
    </w:tblStylePr>
    <w:tblStylePr w:type="firstRow">
      <w:rPr>
        <w:b/>
        <w:color w:val="404040"/>
      </w:rPr>
      <w:tcPr>
        <w:tcBorders>
          <w:bottom w:val="single" w:color="FFDA6A" w:themeColor="accent4" w:themeTint="95" w:sz="12" w:space="0"/>
        </w:tcBorders>
      </w:tcPr>
    </w:tblStylePr>
    <w:tblStylePr w:type="lastCol">
      <w:rPr>
        <w:b/>
        <w:color w:val="404040"/>
      </w:rPr>
    </w:tblStylePr>
    <w:tblStylePr w:type="lastRow">
      <w:rPr>
        <w:b/>
        <w:color w:val="404040"/>
      </w:rPr>
    </w:tblStylePr>
  </w:style>
  <w:style w:type="table" w:styleId="1122" w:customStyle="1">
    <w:name w:val="Grid Table 1 Light - Accent 5"/>
    <w:basedOn w:val="1087"/>
    <w:uiPriority w:val="99"/>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band1Horz">
      <w:rPr>
        <w:rFonts w:ascii="Arial" w:hAnsi="Arial"/>
        <w:color w:val="404040"/>
        <w:sz w:val="22"/>
      </w:r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firstCol">
      <w:rPr>
        <w:b/>
        <w:color w:val="404040"/>
      </w:rPr>
    </w:tblStylePr>
    <w:tblStylePr w:type="firstRow">
      <w:rPr>
        <w:b/>
        <w:color w:val="404040"/>
      </w:rPr>
      <w:tcPr>
        <w:tcBorders>
          <w:bottom w:val="single" w:color="91ACDC" w:themeColor="accent5" w:themeTint="95" w:sz="12" w:space="0"/>
        </w:tcBorders>
      </w:tcPr>
    </w:tblStylePr>
    <w:tblStylePr w:type="lastCol">
      <w:rPr>
        <w:b/>
        <w:color w:val="404040"/>
      </w:rPr>
    </w:tblStylePr>
    <w:tblStylePr w:type="lastRow">
      <w:rPr>
        <w:b/>
        <w:color w:val="404040"/>
      </w:rPr>
    </w:tblStylePr>
  </w:style>
  <w:style w:type="table" w:styleId="1123" w:customStyle="1">
    <w:name w:val="Grid Table 1 Light - Accent 6"/>
    <w:basedOn w:val="1087"/>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b/>
        <w:color w:val="404040"/>
      </w:rPr>
    </w:tblStylePr>
    <w:tblStylePr w:type="firstRow">
      <w:rPr>
        <w:b/>
        <w:color w:val="404040"/>
      </w:rPr>
      <w:tcPr>
        <w:tcBorders>
          <w:bottom w:val="single" w:color="AAD190" w:themeColor="accent6" w:themeTint="95" w:sz="12" w:space="0"/>
        </w:tcBorders>
      </w:tcPr>
    </w:tblStylePr>
    <w:tblStylePr w:type="lastCol">
      <w:rPr>
        <w:b/>
        <w:color w:val="404040"/>
      </w:rPr>
    </w:tblStylePr>
    <w:tblStylePr w:type="lastRow">
      <w:rPr>
        <w:b/>
        <w:color w:val="404040"/>
      </w:rPr>
    </w:tblStylePr>
  </w:style>
  <w:style w:type="table" w:styleId="1124">
    <w:name w:val="Grid Table 2"/>
    <w:basedOn w:val="1087"/>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style>
  <w:style w:type="table" w:styleId="1125" w:customStyle="1">
    <w:name w:val="Grid Table 2 - Accent 1"/>
    <w:basedOn w:val="1087"/>
    <w:uiPriority w:val="99"/>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band1Horz">
      <w:rPr>
        <w:rFonts w:ascii="Arial" w:hAnsi="Arial"/>
        <w:color w:val="404040"/>
        <w:sz w:val="22"/>
      </w:rPr>
      <w:tcPr>
        <w:shd w:val="clear" w:color="ddeaf6" w:themeColor="accent1" w:themeTint="34" w:fill="ddeaf6" w:themeFill="accent1" w:themeFillTint="34"/>
      </w:tcPr>
    </w:tblStylePr>
    <w:tblStylePr w:type="band1Vert">
      <w:rPr>
        <w:rFonts w:ascii="Arial" w:hAnsi="Arial"/>
        <w:color w:val="404040"/>
        <w:sz w:val="22"/>
      </w:rPr>
      <w:tcPr>
        <w:shd w:val="clear" w:color="ddeaf6" w:themeColor="accent1" w:themeTint="34" w:fill="ddeaf6" w:themeFill="accen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8A2D8" w:themeColor="accent1" w:themeTint="E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8A2D8" w:themeColor="accent1" w:themeTint="EA" w:sz="4" w:space="0"/>
          <w:left w:val="none" w:color="000000" w:sz="4" w:space="0"/>
          <w:bottom w:val="none" w:color="000000" w:sz="4" w:space="0"/>
          <w:right w:val="none" w:color="000000" w:sz="4" w:space="0"/>
        </w:tcBorders>
      </w:tcPr>
    </w:tblStylePr>
  </w:style>
  <w:style w:type="table" w:styleId="1126" w:customStyle="1">
    <w:name w:val="Grid Table 2 - Accent 2"/>
    <w:basedOn w:val="1087"/>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4B184" w:themeColor="accent2" w:themeTint="97"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4B184" w:themeColor="accent2" w:themeTint="97" w:sz="4" w:space="0"/>
          <w:left w:val="none" w:color="000000" w:sz="4" w:space="0"/>
          <w:bottom w:val="none" w:color="000000" w:sz="4" w:space="0"/>
          <w:right w:val="none" w:color="000000" w:sz="4" w:space="0"/>
        </w:tcBorders>
      </w:tcPr>
    </w:tblStylePr>
  </w:style>
  <w:style w:type="table" w:styleId="1127" w:customStyle="1">
    <w:name w:val="Grid Table 2 - Accent 3"/>
    <w:basedOn w:val="1087"/>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A5A5A5" w:themeColor="accent3" w:themeTint="FE"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A5A5A5" w:themeColor="accent3" w:themeTint="FE" w:sz="4" w:space="0"/>
          <w:left w:val="none" w:color="000000" w:sz="4" w:space="0"/>
          <w:bottom w:val="none" w:color="000000" w:sz="4" w:space="0"/>
          <w:right w:val="none" w:color="000000" w:sz="4" w:space="0"/>
        </w:tcBorders>
      </w:tcPr>
    </w:tblStylePr>
  </w:style>
  <w:style w:type="table" w:styleId="1128" w:customStyle="1">
    <w:name w:val="Grid Table 2 - Accent 4"/>
    <w:basedOn w:val="1087"/>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FD865" w:themeColor="accent4" w:themeTint="9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FD865" w:themeColor="accent4" w:themeTint="9A" w:sz="4" w:space="0"/>
          <w:left w:val="none" w:color="000000" w:sz="4" w:space="0"/>
          <w:bottom w:val="none" w:color="000000" w:sz="4" w:space="0"/>
          <w:right w:val="none" w:color="000000" w:sz="4" w:space="0"/>
        </w:tcBorders>
      </w:tcPr>
    </w:tblStylePr>
  </w:style>
  <w:style w:type="table" w:styleId="1129" w:customStyle="1">
    <w:name w:val="Grid Table 2 - Accent 5"/>
    <w:basedOn w:val="1087"/>
    <w:uiPriority w:val="99"/>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4472C4" w:themeColor="accent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4472C4" w:themeColor="accent5" w:sz="4" w:space="0"/>
          <w:left w:val="none" w:color="000000" w:sz="4" w:space="0"/>
          <w:bottom w:val="none" w:color="000000" w:sz="4" w:space="0"/>
          <w:right w:val="none" w:color="000000" w:sz="4" w:space="0"/>
        </w:tcBorders>
      </w:tcPr>
    </w:tblStylePr>
  </w:style>
  <w:style w:type="table" w:styleId="1130" w:customStyle="1">
    <w:name w:val="Grid Table 2 - Accent 6"/>
    <w:basedOn w:val="1087"/>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70AD47" w:themeColor="accent6" w:sz="4" w:space="0"/>
          <w:left w:val="none" w:color="000000" w:sz="4" w:space="0"/>
          <w:bottom w:val="none" w:color="000000" w:sz="4" w:space="0"/>
          <w:right w:val="none" w:color="000000" w:sz="4" w:space="0"/>
        </w:tcBorders>
      </w:tcPr>
    </w:tblStylePr>
  </w:style>
  <w:style w:type="table" w:styleId="1131">
    <w:name w:val="Grid Table 3"/>
    <w:basedOn w:val="1087"/>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132" w:customStyle="1">
    <w:name w:val="Grid Table 3 - Accent 1"/>
    <w:basedOn w:val="1087"/>
    <w:uiPriority w:val="99"/>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band1Horz">
      <w:rPr>
        <w:rFonts w:ascii="Arial" w:hAnsi="Arial"/>
        <w:color w:val="404040"/>
        <w:sz w:val="22"/>
      </w:rPr>
      <w:tcPr>
        <w:shd w:val="clear" w:color="ddeaf6" w:themeColor="accent1" w:themeTint="34" w:fill="ddeaf6" w:themeFill="accent1" w:themeFillTint="34"/>
      </w:tcPr>
    </w:tblStylePr>
    <w:tblStylePr w:type="band1Vert">
      <w:rPr>
        <w:rFonts w:ascii="Arial" w:hAnsi="Arial"/>
        <w:color w:val="404040"/>
        <w:sz w:val="22"/>
      </w:rPr>
      <w:tcPr>
        <w:shd w:val="clear" w:color="ddeaf6" w:themeColor="accent1" w:themeTint="34" w:fill="ddeaf6" w:themeFill="accen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133" w:customStyle="1">
    <w:name w:val="Grid Table 3 - Accent 2"/>
    <w:basedOn w:val="1087"/>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134" w:customStyle="1">
    <w:name w:val="Grid Table 3 - Accent 3"/>
    <w:basedOn w:val="1087"/>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135" w:customStyle="1">
    <w:name w:val="Grid Table 3 - Accent 4"/>
    <w:basedOn w:val="1087"/>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136" w:customStyle="1">
    <w:name w:val="Grid Table 3 - Accent 5"/>
    <w:basedOn w:val="1087"/>
    <w:uiPriority w:val="99"/>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137" w:customStyle="1">
    <w:name w:val="Grid Table 3 - Accent 6"/>
    <w:basedOn w:val="1087"/>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138">
    <w:name w:val="Grid Table 4"/>
    <w:basedOn w:val="1087"/>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139" w:customStyle="1">
    <w:name w:val="Grid Table 4 - Accent 1"/>
    <w:basedOn w:val="1087"/>
    <w:uiPriority w:val="59"/>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Pr>
    <w:tblStylePr w:type="band1Horz">
      <w:rPr>
        <w:rFonts w:ascii="Arial" w:hAnsi="Arial"/>
        <w:color w:val="404040"/>
        <w:sz w:val="22"/>
      </w:rPr>
      <w:tcPr>
        <w:shd w:val="clear" w:color="deebf6" w:themeColor="accent1" w:themeTint="32" w:fill="deebf6" w:themeFill="accent1" w:themeFillTint="32"/>
      </w:tcPr>
    </w:tblStylePr>
    <w:tblStylePr w:type="band1Vert">
      <w:rPr>
        <w:rFonts w:ascii="Arial" w:hAnsi="Arial"/>
        <w:color w:val="404040"/>
        <w:sz w:val="22"/>
      </w:rPr>
      <w:tcPr>
        <w:shd w:val="clear" w:color="deebf6" w:themeColor="accent1" w:themeTint="32" w:fill="deebf6" w:themeFill="accent1" w:themeFillTint="32"/>
      </w:tcPr>
    </w:tblStylePr>
    <w:tblStylePr w:type="firstCol">
      <w:rPr>
        <w:b/>
        <w:color w:val="404040"/>
      </w:rPr>
    </w:tblStylePr>
    <w:tblStylePr w:type="firstRow">
      <w:rPr>
        <w:rFonts w:ascii="Arial" w:hAnsi="Arial"/>
        <w:b/>
        <w:color w:val="ffffff"/>
        <w:sz w:val="22"/>
      </w:rPr>
      <w:tcPr>
        <w:shd w:val="clear" w:color="68a2d8" w:themeColor="accent1" w:themeTint="EA" w:fill="68a2d8" w:themeFill="accent1" w:themeFillTint="EA"/>
        <w:tcBorders>
          <w:top w:val="single" w:color="68A2D8" w:themeColor="accent1" w:themeTint="EA" w:sz="4" w:space="0"/>
          <w:left w:val="single" w:color="68A2D8" w:themeColor="accent1" w:themeTint="EA" w:sz="4" w:space="0"/>
          <w:bottom w:val="single" w:color="68A2D8" w:themeColor="accent1" w:themeTint="EA" w:sz="4" w:space="0"/>
          <w:right w:val="single" w:color="68A2D8" w:themeColor="accent1" w:themeTint="EA" w:sz="4" w:space="0"/>
        </w:tcBorders>
      </w:tcPr>
    </w:tblStylePr>
    <w:tblStylePr w:type="lastCol">
      <w:rPr>
        <w:b/>
        <w:color w:val="404040"/>
      </w:rPr>
    </w:tblStylePr>
    <w:tblStylePr w:type="lastRow">
      <w:rPr>
        <w:b/>
        <w:color w:val="404040"/>
      </w:rPr>
      <w:tcPr>
        <w:tcBorders>
          <w:top w:val="single" w:color="68A2D8" w:themeColor="accent1" w:themeTint="EA" w:sz="4" w:space="0"/>
        </w:tcBorders>
      </w:tcPr>
    </w:tblStylePr>
  </w:style>
  <w:style w:type="table" w:styleId="1140" w:customStyle="1">
    <w:name w:val="Grid Table 4 - Accent 2"/>
    <w:basedOn w:val="1087"/>
    <w:uiPriority w:val="5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4b184" w:themeColor="accent2" w:themeTint="97" w:fill="f4b184" w:themeFill="accent2" w:themeFillTint="97"/>
        <w:tc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cBorders>
      </w:tcPr>
    </w:tblStylePr>
    <w:tblStylePr w:type="lastCol">
      <w:rPr>
        <w:b/>
        <w:color w:val="404040"/>
      </w:rPr>
    </w:tblStylePr>
    <w:tblStylePr w:type="lastRow">
      <w:rPr>
        <w:b/>
        <w:color w:val="404040"/>
      </w:rPr>
      <w:tcPr>
        <w:tcBorders>
          <w:top w:val="single" w:color="F4B184" w:themeColor="accent2" w:themeTint="97" w:sz="4" w:space="0"/>
        </w:tcBorders>
      </w:tcPr>
    </w:tblStylePr>
  </w:style>
  <w:style w:type="table" w:styleId="1141" w:customStyle="1">
    <w:name w:val="Grid Table 4 - Accent 3"/>
    <w:basedOn w:val="1087"/>
    <w:uiPriority w:val="5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b/>
        <w:color w:val="404040"/>
      </w:rPr>
    </w:tblStylePr>
    <w:tblStylePr w:type="firstRow">
      <w:rPr>
        <w:rFonts w:ascii="Arial" w:hAnsi="Arial"/>
        <w:b/>
        <w:color w:val="ffffff"/>
        <w:sz w:val="22"/>
      </w:rPr>
      <w:tcPr>
        <w:shd w:val="clear" w:color="a5a5a5" w:themeColor="accent3" w:themeTint="FE" w:fill="a5a5a5" w:themeFill="accent3" w:themeFillTint="FE"/>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tcPr>
    </w:tblStylePr>
    <w:tblStylePr w:type="lastCol">
      <w:rPr>
        <w:b/>
        <w:color w:val="404040"/>
      </w:rPr>
    </w:tblStylePr>
    <w:tblStylePr w:type="lastRow">
      <w:rPr>
        <w:b/>
        <w:color w:val="404040"/>
      </w:rPr>
      <w:tcPr>
        <w:tcBorders>
          <w:top w:val="single" w:color="A5A5A5" w:themeColor="accent3" w:themeTint="FE" w:sz="4" w:space="0"/>
        </w:tcBorders>
      </w:tcPr>
    </w:tblStylePr>
  </w:style>
  <w:style w:type="table" w:styleId="1142" w:customStyle="1">
    <w:name w:val="Grid Table 4 - Accent 4"/>
    <w:basedOn w:val="1087"/>
    <w:uiPriority w:val="5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b/>
        <w:color w:val="404040"/>
      </w:rPr>
    </w:tblStylePr>
    <w:tblStylePr w:type="firstRow">
      <w:rPr>
        <w:rFonts w:ascii="Arial" w:hAnsi="Arial"/>
        <w:b/>
        <w:color w:val="ffffff"/>
        <w:sz w:val="22"/>
      </w:rPr>
      <w:tcPr>
        <w:shd w:val="clear" w:color="ffd865" w:themeColor="accent4" w:themeTint="9A" w:fill="ffd865" w:themeFill="accent4" w:themeFillTint="9A"/>
        <w:tc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cBorders>
      </w:tcPr>
    </w:tblStylePr>
    <w:tblStylePr w:type="lastCol">
      <w:rPr>
        <w:b/>
        <w:color w:val="404040"/>
      </w:rPr>
    </w:tblStylePr>
    <w:tblStylePr w:type="lastRow">
      <w:rPr>
        <w:b/>
        <w:color w:val="404040"/>
      </w:rPr>
      <w:tcPr>
        <w:tcBorders>
          <w:top w:val="single" w:color="FFD865" w:themeColor="accent4" w:themeTint="9A" w:sz="4" w:space="0"/>
        </w:tcBorders>
      </w:tcPr>
    </w:tblStylePr>
  </w:style>
  <w:style w:type="table" w:styleId="1143" w:customStyle="1">
    <w:name w:val="Grid Table 4 - Accent 5"/>
    <w:basedOn w:val="1087"/>
    <w:uiPriority w:val="59"/>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b/>
        <w:color w:val="404040"/>
      </w:rPr>
    </w:tblStylePr>
    <w:tblStylePr w:type="firstRow">
      <w:rPr>
        <w:rFonts w:ascii="Arial" w:hAnsi="Arial"/>
        <w:b/>
        <w:color w:val="ffffff"/>
        <w:sz w:val="22"/>
      </w:rPr>
      <w:tcPr>
        <w:shd w:val="clear" w:color="4472c4" w:themeColor="accent5" w:fill="4472c4" w:themeFill="accent5"/>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lastCol">
      <w:rPr>
        <w:b/>
        <w:color w:val="404040"/>
      </w:rPr>
    </w:tblStylePr>
    <w:tblStylePr w:type="lastRow">
      <w:rPr>
        <w:b/>
        <w:color w:val="404040"/>
      </w:rPr>
      <w:tcPr>
        <w:tcBorders>
          <w:top w:val="single" w:color="4472C4" w:themeColor="accent5" w:sz="4" w:space="0"/>
        </w:tcBorders>
      </w:tcPr>
    </w:tblStylePr>
  </w:style>
  <w:style w:type="table" w:styleId="1144" w:customStyle="1">
    <w:name w:val="Grid Table 4 - Accent 6"/>
    <w:basedOn w:val="1087"/>
    <w:uiPriority w:val="5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b/>
        <w:color w:val="404040"/>
      </w:rPr>
    </w:tblStylePr>
    <w:tblStylePr w:type="firstRow">
      <w:rPr>
        <w:rFonts w:ascii="Arial" w:hAnsi="Arial"/>
        <w:b/>
        <w:color w:val="ffffff"/>
        <w:sz w:val="22"/>
      </w:rPr>
      <w:tcPr>
        <w:shd w:val="clear" w:color="70ad47" w:themeColor="accent6"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color w:val="404040"/>
      </w:rPr>
    </w:tblStylePr>
    <w:tblStylePr w:type="lastRow">
      <w:rPr>
        <w:b/>
        <w:color w:val="404040"/>
      </w:rPr>
      <w:tcPr>
        <w:tcBorders>
          <w:top w:val="single" w:color="70AD47" w:themeColor="accent6" w:sz="4" w:space="0"/>
        </w:tcBorders>
      </w:tcPr>
    </w:tblStylePr>
  </w:style>
  <w:style w:type="table" w:styleId="1145">
    <w:name w:val="Grid Table 5 Dark"/>
    <w:basedOn w:val="1087"/>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blStylePr w:type="band1Horz">
      <w:tcPr>
        <w:shd w:val="clear" w:color="8a8a8a" w:themeColor="text1" w:themeTint="75" w:fill="8a8a8a" w:themeFill="text1" w:themeFillTint="75"/>
      </w:tcPr>
    </w:tblStylePr>
    <w:tblStylePr w:type="band1Vert">
      <w:tcPr>
        <w:shd w:val="clear" w:color="8a8a8a" w:themeColor="text1" w:themeTint="75" w:fill="8a8a8a" w:themeFill="text1" w:themeFillTint="75"/>
      </w:tcPr>
    </w:tblStylePr>
    <w:tblStylePr w:type="firstCol">
      <w:rPr>
        <w:rFonts w:ascii="Arial" w:hAnsi="Arial"/>
        <w:b/>
        <w:color w:val="ffffff"/>
        <w:sz w:val="22"/>
      </w:rPr>
      <w:tcPr>
        <w:shd w:val="clear" w:color="000000" w:themeColor="text1" w:fill="000000" w:themeFill="text1"/>
      </w:tcPr>
    </w:tblStylePr>
    <w:tblStylePr w:type="firstRow">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lastRow">
      <w:rPr>
        <w:rFonts w:ascii="Arial" w:hAnsi="Arial"/>
        <w:b/>
        <w:color w:val="ffffff"/>
        <w:sz w:val="22"/>
      </w:rPr>
      <w:tcPr>
        <w:shd w:val="clear" w:color="000000" w:themeColor="text1" w:fill="000000" w:themeFill="text1"/>
        <w:tcBorders>
          <w:top w:val="single" w:color="FFFFFF" w:themeColor="light1" w:sz="4" w:space="0"/>
        </w:tcBorders>
      </w:tcPr>
    </w:tblStylePr>
  </w:style>
  <w:style w:type="table" w:styleId="1146" w:customStyle="1">
    <w:name w:val="Grid Table 5 Dark- Accent 1"/>
    <w:basedOn w:val="1087"/>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deaf6" w:themeColor="accent1" w:themeTint="34" w:fill="ddeaf6" w:themeFill="accent1" w:themeFillTint="34"/>
    </w:tblPr>
    <w:tblStylePr w:type="band1Horz">
      <w:tcPr>
        <w:shd w:val="clear" w:color="b3d0eb" w:themeColor="accent1" w:themeTint="75" w:fill="b3d0eb" w:themeFill="accent1" w:themeFillTint="75"/>
      </w:tcPr>
    </w:tblStylePr>
    <w:tblStylePr w:type="band1Vert">
      <w:tcPr>
        <w:shd w:val="clear" w:color="b3d0eb" w:themeColor="accent1" w:themeTint="75" w:fill="b3d0eb" w:themeFill="accent1" w:themeFillTint="75"/>
      </w:tcPr>
    </w:tblStylePr>
    <w:tblStylePr w:type="firstCol">
      <w:rPr>
        <w:rFonts w:ascii="Arial" w:hAnsi="Arial"/>
        <w:b/>
        <w:color w:val="ffffff"/>
        <w:sz w:val="22"/>
      </w:rPr>
      <w:tcPr>
        <w:shd w:val="clear" w:color="5b9bd5" w:themeColor="accent1" w:fill="5b9bd5" w:themeFill="accent1"/>
      </w:tcPr>
    </w:tblStylePr>
    <w:tblStylePr w:type="firstRow">
      <w:rPr>
        <w:rFonts w:ascii="Arial" w:hAnsi="Arial"/>
        <w:b/>
        <w:color w:val="ffffff"/>
        <w:sz w:val="22"/>
      </w:rPr>
      <w:tcPr>
        <w:shd w:val="clear" w:color="5b9bd5" w:themeColor="accent1" w:fill="5b9bd5" w:themeFill="accent1"/>
      </w:tcPr>
    </w:tblStylePr>
    <w:tblStylePr w:type="lastCol">
      <w:rPr>
        <w:rFonts w:ascii="Arial" w:hAnsi="Arial"/>
        <w:b/>
        <w:color w:val="ffffff"/>
        <w:sz w:val="22"/>
      </w:rPr>
      <w:tcPr>
        <w:shd w:val="clear" w:color="5b9bd5" w:themeColor="accent1" w:fill="5b9bd5" w:themeFill="accent1"/>
      </w:tcPr>
    </w:tblStylePr>
    <w:tblStylePr w:type="lastRow">
      <w:rPr>
        <w:rFonts w:ascii="Arial" w:hAnsi="Arial"/>
        <w:b/>
        <w:color w:val="ffffff"/>
        <w:sz w:val="22"/>
      </w:rPr>
      <w:tcPr>
        <w:shd w:val="clear" w:color="5b9bd5" w:themeColor="accent1" w:fill="5b9bd5" w:themeFill="accent1"/>
        <w:tcBorders>
          <w:top w:val="single" w:color="FFFFFF" w:themeColor="light1" w:sz="4" w:space="0"/>
        </w:tcBorders>
      </w:tcPr>
    </w:tblStylePr>
  </w:style>
  <w:style w:type="table" w:styleId="1147" w:customStyle="1">
    <w:name w:val="Grid Table 5 Dark - Accent 2"/>
    <w:basedOn w:val="1087"/>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be5d6" w:themeColor="accent2" w:themeTint="32" w:fill="fbe5d6" w:themeFill="accent2" w:themeFillTint="32"/>
    </w:tblPr>
    <w:tblStylePr w:type="band1Horz">
      <w:tcPr>
        <w:shd w:val="clear" w:color="f6c3a0" w:themeColor="accent2" w:themeTint="75" w:fill="f6c3a0" w:themeFill="accent2" w:themeFillTint="75"/>
      </w:tcPr>
    </w:tblStylePr>
    <w:tblStylePr w:type="band1Vert">
      <w:tcPr>
        <w:shd w:val="clear" w:color="f6c3a0" w:themeColor="accent2" w:themeTint="75" w:fill="f6c3a0" w:themeFill="accent2" w:themeFillTint="75"/>
      </w:tcPr>
    </w:tblStylePr>
    <w:tblStylePr w:type="firstCol">
      <w:rPr>
        <w:rFonts w:ascii="Arial" w:hAnsi="Arial"/>
        <w:b/>
        <w:color w:val="ffffff"/>
        <w:sz w:val="22"/>
      </w:rPr>
      <w:tcPr>
        <w:shd w:val="clear" w:color="ed7d31" w:themeColor="accent2" w:fill="ed7d31" w:themeFill="accent2"/>
      </w:tcPr>
    </w:tblStylePr>
    <w:tblStylePr w:type="firstRow">
      <w:rPr>
        <w:rFonts w:ascii="Arial" w:hAnsi="Arial"/>
        <w:b/>
        <w:color w:val="ffffff"/>
        <w:sz w:val="22"/>
      </w:rPr>
      <w:tcPr>
        <w:shd w:val="clear" w:color="ed7d31" w:themeColor="accent2" w:fill="ed7d31" w:themeFill="accent2"/>
      </w:tcPr>
    </w:tblStylePr>
    <w:tblStylePr w:type="lastCol">
      <w:rPr>
        <w:rFonts w:ascii="Arial" w:hAnsi="Arial"/>
        <w:b/>
        <w:color w:val="ffffff"/>
        <w:sz w:val="22"/>
      </w:rPr>
      <w:tcPr>
        <w:shd w:val="clear" w:color="ed7d31" w:themeColor="accent2" w:fill="ed7d31" w:themeFill="accent2"/>
      </w:tcPr>
    </w:tblStylePr>
    <w:tblStylePr w:type="lastRow">
      <w:rPr>
        <w:rFonts w:ascii="Arial" w:hAnsi="Arial"/>
        <w:b/>
        <w:color w:val="ffffff"/>
        <w:sz w:val="22"/>
      </w:rPr>
      <w:tcPr>
        <w:shd w:val="clear" w:color="ed7d31" w:themeColor="accent2" w:fill="ed7d31" w:themeFill="accent2"/>
        <w:tcBorders>
          <w:top w:val="single" w:color="FFFFFF" w:themeColor="light1" w:sz="4" w:space="0"/>
        </w:tcBorders>
      </w:tcPr>
    </w:tblStylePr>
  </w:style>
  <w:style w:type="table" w:styleId="1148" w:customStyle="1">
    <w:name w:val="Grid Table 5 Dark - Accent 3"/>
    <w:basedOn w:val="1087"/>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cecec" w:themeColor="accent3" w:themeTint="34" w:fill="ececec" w:themeFill="accent3" w:themeFillTint="34"/>
    </w:tblPr>
    <w:tblStylePr w:type="band1Horz">
      <w:tcPr>
        <w:shd w:val="clear" w:color="d5d5d5" w:themeColor="accent3" w:themeTint="75" w:fill="d5d5d5" w:themeFill="accent3" w:themeFillTint="75"/>
      </w:tcPr>
    </w:tblStylePr>
    <w:tblStylePr w:type="band1Vert">
      <w:tcPr>
        <w:shd w:val="clear" w:color="d5d5d5" w:themeColor="accent3" w:themeTint="75" w:fill="d5d5d5" w:themeFill="accent3" w:themeFillTint="75"/>
      </w:tcPr>
    </w:tblStylePr>
    <w:tblStylePr w:type="firstCol">
      <w:rPr>
        <w:rFonts w:ascii="Arial" w:hAnsi="Arial"/>
        <w:b/>
        <w:color w:val="ffffff"/>
        <w:sz w:val="22"/>
      </w:rPr>
      <w:tcPr>
        <w:shd w:val="clear" w:color="a5a5a5" w:themeColor="accent3" w:fill="a5a5a5" w:themeFill="accent3"/>
      </w:tcPr>
    </w:tblStylePr>
    <w:tblStylePr w:type="firstRow">
      <w:rPr>
        <w:rFonts w:ascii="Arial" w:hAnsi="Arial"/>
        <w:b/>
        <w:color w:val="ffffff"/>
        <w:sz w:val="22"/>
      </w:rPr>
      <w:tcPr>
        <w:shd w:val="clear" w:color="a5a5a5" w:themeColor="accent3" w:fill="a5a5a5" w:themeFill="accent3"/>
      </w:tcPr>
    </w:tblStylePr>
    <w:tblStylePr w:type="lastCol">
      <w:rPr>
        <w:rFonts w:ascii="Arial" w:hAnsi="Arial"/>
        <w:b/>
        <w:color w:val="ffffff"/>
        <w:sz w:val="22"/>
      </w:rPr>
      <w:tcPr>
        <w:shd w:val="clear" w:color="a5a5a5" w:themeColor="accent3" w:fill="a5a5a5" w:themeFill="accent3"/>
      </w:tcPr>
    </w:tblStylePr>
    <w:tblStylePr w:type="lastRow">
      <w:rPr>
        <w:rFonts w:ascii="Arial" w:hAnsi="Arial"/>
        <w:b/>
        <w:color w:val="ffffff"/>
        <w:sz w:val="22"/>
      </w:rPr>
      <w:tcPr>
        <w:shd w:val="clear" w:color="a5a5a5" w:themeColor="accent3" w:fill="a5a5a5" w:themeFill="accent3"/>
        <w:tcBorders>
          <w:top w:val="single" w:color="FFFFFF" w:themeColor="light1" w:sz="4" w:space="0"/>
        </w:tcBorders>
      </w:tcPr>
    </w:tblStylePr>
  </w:style>
  <w:style w:type="table" w:styleId="1149" w:customStyle="1">
    <w:name w:val="Grid Table 5 Dark- Accent 4"/>
    <w:basedOn w:val="1087"/>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ff2cb" w:themeColor="accent4" w:themeTint="34" w:fill="fff2cb" w:themeFill="accent4" w:themeFillTint="34"/>
    </w:tblPr>
    <w:tblStylePr w:type="band1Horz">
      <w:tcPr>
        <w:shd w:val="clear" w:color="ffe28a" w:themeColor="accent4" w:themeTint="75" w:fill="ffe28a" w:themeFill="accent4" w:themeFillTint="75"/>
      </w:tcPr>
    </w:tblStylePr>
    <w:tblStylePr w:type="band1Vert">
      <w:tcPr>
        <w:shd w:val="clear" w:color="ffe28a" w:themeColor="accent4" w:themeTint="75" w:fill="ffe28a" w:themeFill="accent4" w:themeFillTint="75"/>
      </w:tcPr>
    </w:tblStylePr>
    <w:tblStylePr w:type="firstCol">
      <w:rPr>
        <w:rFonts w:ascii="Arial" w:hAnsi="Arial"/>
        <w:b/>
        <w:color w:val="ffffff"/>
        <w:sz w:val="22"/>
      </w:rPr>
      <w:tcPr>
        <w:shd w:val="clear" w:color="ffc000" w:themeColor="accent4" w:fill="ffc000" w:themeFill="accent4"/>
      </w:tcPr>
    </w:tblStylePr>
    <w:tblStylePr w:type="firstRow">
      <w:rPr>
        <w:rFonts w:ascii="Arial" w:hAnsi="Arial"/>
        <w:b/>
        <w:color w:val="ffffff"/>
        <w:sz w:val="22"/>
      </w:rPr>
      <w:tcPr>
        <w:shd w:val="clear" w:color="ffc000" w:themeColor="accent4" w:fill="ffc000" w:themeFill="accent4"/>
      </w:tcPr>
    </w:tblStylePr>
    <w:tblStylePr w:type="lastCol">
      <w:rPr>
        <w:rFonts w:ascii="Arial" w:hAnsi="Arial"/>
        <w:b/>
        <w:color w:val="ffffff"/>
        <w:sz w:val="22"/>
      </w:rPr>
      <w:tcPr>
        <w:shd w:val="clear" w:color="ffc000" w:themeColor="accent4" w:fill="ffc000" w:themeFill="accent4"/>
      </w:tcPr>
    </w:tblStylePr>
    <w:tblStylePr w:type="lastRow">
      <w:rPr>
        <w:rFonts w:ascii="Arial" w:hAnsi="Arial"/>
        <w:b/>
        <w:color w:val="ffffff"/>
        <w:sz w:val="22"/>
      </w:rPr>
      <w:tcPr>
        <w:shd w:val="clear" w:color="ffc000" w:themeColor="accent4" w:fill="ffc000" w:themeFill="accent4"/>
        <w:tcBorders>
          <w:top w:val="single" w:color="FFFFFF" w:themeColor="light1" w:sz="4" w:space="0"/>
        </w:tcBorders>
      </w:tcPr>
    </w:tblStylePr>
  </w:style>
  <w:style w:type="table" w:styleId="1150" w:customStyle="1">
    <w:name w:val="Grid Table 5 Dark - Accent 5"/>
    <w:basedOn w:val="1087"/>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8e2f3" w:themeColor="accent5" w:themeTint="34" w:fill="d8e2f3" w:themeFill="accent5" w:themeFillTint="34"/>
    </w:tblPr>
    <w:tblStylePr w:type="band1Horz">
      <w:tcPr>
        <w:shd w:val="clear" w:color="a9bee4" w:themeColor="accent5" w:themeTint="75" w:fill="a9bee4" w:themeFill="accent5" w:themeFillTint="75"/>
      </w:tcPr>
    </w:tblStylePr>
    <w:tblStylePr w:type="band1Vert">
      <w:tcPr>
        <w:shd w:val="clear" w:color="a9bee4" w:themeColor="accent5" w:themeTint="75" w:fill="a9bee4" w:themeFill="accent5" w:themeFillTint="75"/>
      </w:tcPr>
    </w:tblStylePr>
    <w:tblStylePr w:type="firstCol">
      <w:rPr>
        <w:rFonts w:ascii="Arial" w:hAnsi="Arial"/>
        <w:b/>
        <w:color w:val="ffffff"/>
        <w:sz w:val="22"/>
      </w:rPr>
      <w:tcPr>
        <w:shd w:val="clear" w:color="4472c4" w:themeColor="accent5" w:fill="4472c4" w:themeFill="accent5"/>
      </w:tcPr>
    </w:tblStylePr>
    <w:tblStylePr w:type="firstRow">
      <w:rPr>
        <w:rFonts w:ascii="Arial" w:hAnsi="Arial"/>
        <w:b/>
        <w:color w:val="ffffff"/>
        <w:sz w:val="22"/>
      </w:rPr>
      <w:tcPr>
        <w:shd w:val="clear" w:color="4472c4" w:themeColor="accent5" w:fill="4472c4" w:themeFill="accent5"/>
      </w:tcPr>
    </w:tblStylePr>
    <w:tblStylePr w:type="lastCol">
      <w:rPr>
        <w:rFonts w:ascii="Arial" w:hAnsi="Arial"/>
        <w:b/>
        <w:color w:val="ffffff"/>
        <w:sz w:val="22"/>
      </w:rPr>
      <w:tcPr>
        <w:shd w:val="clear" w:color="4472c4" w:themeColor="accent5" w:fill="4472c4" w:themeFill="accent5"/>
      </w:tcPr>
    </w:tblStylePr>
    <w:tblStylePr w:type="lastRow">
      <w:rPr>
        <w:rFonts w:ascii="Arial" w:hAnsi="Arial"/>
        <w:b/>
        <w:color w:val="ffffff"/>
        <w:sz w:val="22"/>
      </w:rPr>
      <w:tcPr>
        <w:shd w:val="clear" w:color="4472c4" w:themeColor="accent5" w:fill="4472c4" w:themeFill="accent5"/>
        <w:tcBorders>
          <w:top w:val="single" w:color="FFFFFF" w:themeColor="light1" w:sz="4" w:space="0"/>
        </w:tcBorders>
      </w:tcPr>
    </w:tblStylePr>
  </w:style>
  <w:style w:type="table" w:styleId="1151" w:customStyle="1">
    <w:name w:val="Grid Table 5 Dark - Accent 6"/>
    <w:basedOn w:val="1087"/>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1efd8" w:themeColor="accent6" w:themeTint="34" w:fill="e1efd8" w:themeFill="accent6" w:themeFillTint="34"/>
    </w:tblPr>
    <w:tblStylePr w:type="band1Horz">
      <w:tcPr>
        <w:shd w:val="clear" w:color="bcdba8" w:themeColor="accent6" w:themeTint="75" w:fill="bcdba8" w:themeFill="accent6" w:themeFillTint="75"/>
      </w:tcPr>
    </w:tblStylePr>
    <w:tblStylePr w:type="band1Vert">
      <w:tcPr>
        <w:shd w:val="clear" w:color="bcdba8" w:themeColor="accent6" w:themeTint="75" w:fill="bcdba8" w:themeFill="accent6" w:themeFillTint="75"/>
      </w:tcPr>
    </w:tblStylePr>
    <w:tblStylePr w:type="firstCol">
      <w:rPr>
        <w:rFonts w:ascii="Arial" w:hAnsi="Arial"/>
        <w:b/>
        <w:color w:val="ffffff"/>
        <w:sz w:val="22"/>
      </w:rPr>
      <w:tcPr>
        <w:shd w:val="clear" w:color="70ad47" w:themeColor="accent6" w:fill="70ad47" w:themeFill="accent6"/>
      </w:tcPr>
    </w:tblStylePr>
    <w:tblStylePr w:type="firstRow">
      <w:rPr>
        <w:rFonts w:ascii="Arial" w:hAnsi="Arial"/>
        <w:b/>
        <w:color w:val="ffffff"/>
        <w:sz w:val="22"/>
      </w:rPr>
      <w:tcPr>
        <w:shd w:val="clear" w:color="70ad47" w:themeColor="accent6" w:fill="70ad47" w:themeFill="accent6"/>
      </w:tcPr>
    </w:tblStylePr>
    <w:tblStylePr w:type="lastCol">
      <w:rPr>
        <w:rFonts w:ascii="Arial" w:hAnsi="Arial"/>
        <w:b/>
        <w:color w:val="ffffff"/>
        <w:sz w:val="22"/>
      </w:rPr>
      <w:tcPr>
        <w:shd w:val="clear" w:color="70ad47" w:themeColor="accent6" w:fill="70ad47" w:themeFill="accent6"/>
      </w:tcPr>
    </w:tblStylePr>
    <w:tblStylePr w:type="lastRow">
      <w:rPr>
        <w:rFonts w:ascii="Arial" w:hAnsi="Arial"/>
        <w:b/>
        <w:color w:val="ffffff"/>
        <w:sz w:val="22"/>
      </w:rPr>
      <w:tcPr>
        <w:shd w:val="clear" w:color="70ad47" w:themeColor="accent6" w:fill="70ad47" w:themeFill="accent6"/>
        <w:tcBorders>
          <w:top w:val="single" w:color="FFFFFF" w:themeColor="light1" w:sz="4" w:space="0"/>
        </w:tcBorders>
      </w:tcPr>
    </w:tblStylePr>
  </w:style>
  <w:style w:type="table" w:styleId="1152">
    <w:name w:val="Grid Table 6 Colorful"/>
    <w:basedOn w:val="1087"/>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1Vert">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1153" w:customStyle="1">
    <w:name w:val="Grid Table 6 Colorful - Accent 1"/>
    <w:basedOn w:val="1087"/>
    <w:uiPriority w:val="99"/>
    <w:tblPr>
      <w:tblStyleRowBandSize w:val="1"/>
      <w:tblStyleColBandSize w:val="1"/>
      <w:tblBorders>
        <w:top w:val="single" w:color="ACCCEA" w:themeColor="accent1" w:themeTint="80" w:sz="4" w:space="0"/>
        <w:left w:val="single" w:color="ACCCEA" w:themeColor="accent1" w:themeTint="80" w:sz="4" w:space="0"/>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band1Horz">
      <w:rPr>
        <w:rFonts w:ascii="Arial" w:hAnsi="Arial"/>
        <w:color w:val="acccea" w:themeColor="accent1" w:themeTint="80" w:themeShade="95"/>
        <w:sz w:val="22"/>
      </w:rPr>
      <w:tcPr>
        <w:shd w:val="clear" w:color="ddeaf6" w:themeColor="accent1" w:themeTint="34" w:fill="ddeaf6" w:themeFill="accent1" w:themeFillTint="34"/>
      </w:tcPr>
    </w:tblStylePr>
    <w:tblStylePr w:type="band1Vert">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tblStylePr w:type="firstCol">
      <w:rPr>
        <w:b/>
        <w:color w:val="acccea" w:themeColor="accent1" w:themeTint="80" w:themeShade="95"/>
      </w:rPr>
    </w:tblStylePr>
    <w:tblStylePr w:type="firstRow">
      <w:rPr>
        <w:b/>
        <w:color w:val="acccea" w:themeColor="accent1" w:themeTint="80" w:themeShade="95"/>
      </w:rPr>
      <w:tcPr>
        <w:tcBorders>
          <w:bottom w:val="single" w:color="ACCCEA" w:themeColor="accent1" w:themeTint="80" w:sz="12" w:space="0"/>
        </w:tcBorders>
      </w:tcPr>
    </w:tblStylePr>
    <w:tblStylePr w:type="lastCol">
      <w:rPr>
        <w:b/>
        <w:color w:val="acccea" w:themeColor="accent1" w:themeTint="80" w:themeShade="95"/>
      </w:rPr>
    </w:tblStylePr>
    <w:tblStylePr w:type="lastRow">
      <w:rPr>
        <w:b/>
        <w:color w:val="acccea" w:themeColor="accent1" w:themeTint="80" w:themeShade="95"/>
      </w:rPr>
    </w:tblStylePr>
  </w:style>
  <w:style w:type="table" w:styleId="1154" w:customStyle="1">
    <w:name w:val="Grid Table 6 Colorful - Accent 2"/>
    <w:basedOn w:val="1087"/>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1Vert">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12" w:space="0"/>
        </w:tcBorders>
      </w:tcPr>
    </w:tblStylePr>
    <w:tblStylePr w:type="lastCol">
      <w:rPr>
        <w:b/>
        <w:color w:val="f4b184" w:themeColor="accent2" w:themeTint="97" w:themeShade="95"/>
      </w:rPr>
    </w:tblStylePr>
    <w:tblStylePr w:type="lastRow">
      <w:rPr>
        <w:b/>
        <w:color w:val="f4b184" w:themeColor="accent2" w:themeTint="97" w:themeShade="95"/>
      </w:rPr>
    </w:tblStylePr>
  </w:style>
  <w:style w:type="table" w:styleId="1155" w:customStyle="1">
    <w:name w:val="Grid Table 6 Colorful - Accent 3"/>
    <w:basedOn w:val="1087"/>
    <w:uiPriority w:val="99"/>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1Vert">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tblStylePr w:type="firstCol">
      <w:rPr>
        <w:b/>
        <w:color w:val="a5a5a5" w:themeColor="accent3" w:themeTint="FE" w:themeShade="95"/>
      </w:rPr>
    </w:tblStylePr>
    <w:tblStylePr w:type="firstRow">
      <w:rPr>
        <w:b/>
        <w:color w:val="a5a5a5" w:themeColor="accent3" w:themeTint="FE" w:themeShade="95"/>
      </w:rPr>
      <w:tcPr>
        <w:tcBorders>
          <w:bottom w:val="single" w:color="A5A5A5" w:themeColor="accent3" w:themeTint="FE" w:sz="12" w:space="0"/>
        </w:tcBorders>
      </w:tcPr>
    </w:tblStylePr>
    <w:tblStylePr w:type="lastCol">
      <w:rPr>
        <w:b/>
        <w:color w:val="a5a5a5" w:themeColor="accent3" w:themeTint="FE" w:themeShade="95"/>
      </w:rPr>
    </w:tblStylePr>
    <w:tblStylePr w:type="lastRow">
      <w:rPr>
        <w:b/>
        <w:color w:val="a5a5a5" w:themeColor="accent3" w:themeTint="FE" w:themeShade="95"/>
      </w:rPr>
    </w:tblStylePr>
  </w:style>
  <w:style w:type="table" w:styleId="1156" w:customStyle="1">
    <w:name w:val="Grid Table 6 Colorful - Accent 4"/>
    <w:basedOn w:val="1087"/>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1Vert">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12" w:space="0"/>
        </w:tcBorders>
      </w:tcPr>
    </w:tblStylePr>
    <w:tblStylePr w:type="lastCol">
      <w:rPr>
        <w:b/>
        <w:color w:val="ffd865" w:themeColor="accent4" w:themeTint="9A" w:themeShade="95"/>
      </w:rPr>
    </w:tblStylePr>
    <w:tblStylePr w:type="lastRow">
      <w:rPr>
        <w:b/>
        <w:color w:val="ffd865" w:themeColor="accent4" w:themeTint="9A" w:themeShade="95"/>
      </w:rPr>
    </w:tblStylePr>
  </w:style>
  <w:style w:type="table" w:styleId="1157" w:customStyle="1">
    <w:name w:val="Grid Table 6 Colorful - Accent 5"/>
    <w:basedOn w:val="1087"/>
    <w:uiPriority w:val="99"/>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254175" w:themeColor="accent5" w:themeShade="95"/>
        <w:sz w:val="22"/>
      </w:rPr>
      <w:tcPr>
        <w:shd w:val="clear" w:color="d8e2f3" w:themeColor="accent5" w:themeTint="34" w:fill="d8e2f3" w:themeFill="accent5" w:themeFillTint="34"/>
      </w:tcPr>
    </w:tblStylePr>
    <w:tblStylePr w:type="band1Vert">
      <w:tcPr>
        <w:shd w:val="clear" w:color="d8e2f3" w:themeColor="accent5" w:themeTint="34" w:fill="d8e2f3" w:themeFill="accent5" w:themeFillTint="34"/>
      </w:tcPr>
    </w:tblStylePr>
    <w:tblStylePr w:type="band2Horz">
      <w:rPr>
        <w:rFonts w:ascii="Arial" w:hAnsi="Arial"/>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4472C4" w:themeColor="accent5" w:sz="12" w:space="0"/>
        </w:tcBorders>
      </w:tcPr>
    </w:tblStylePr>
    <w:tblStylePr w:type="lastCol">
      <w:rPr>
        <w:b/>
        <w:color w:val="254175" w:themeColor="accent5" w:themeShade="95"/>
      </w:rPr>
    </w:tblStylePr>
    <w:tblStylePr w:type="lastRow">
      <w:rPr>
        <w:b/>
        <w:color w:val="254175" w:themeColor="accent5" w:themeShade="95"/>
      </w:rPr>
    </w:tblStylePr>
  </w:style>
  <w:style w:type="table" w:styleId="1158" w:customStyle="1">
    <w:name w:val="Grid Table 6 Colorful - Accent 6"/>
    <w:basedOn w:val="1087"/>
    <w:uiPriority w:val="99"/>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254175" w:themeColor="accent5" w:themeShade="95"/>
        <w:sz w:val="22"/>
      </w:rPr>
      <w:tcPr>
        <w:shd w:val="clear" w:color="e1efd8" w:themeColor="accent6" w:themeTint="34" w:fill="e1efd8" w:themeFill="accent6" w:themeFillTint="34"/>
      </w:tcPr>
    </w:tblStylePr>
    <w:tblStylePr w:type="band1Vert">
      <w:tcPr>
        <w:shd w:val="clear" w:color="e1efd8" w:themeColor="accent6" w:themeTint="34" w:fill="e1efd8" w:themeFill="accent6" w:themeFillTint="34"/>
      </w:tcPr>
    </w:tblStylePr>
    <w:tblStylePr w:type="band2Horz">
      <w:rPr>
        <w:rFonts w:ascii="Arial" w:hAnsi="Arial"/>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70AD47" w:themeColor="accent6" w:sz="12" w:space="0"/>
        </w:tcBorders>
      </w:tcPr>
    </w:tblStylePr>
    <w:tblStylePr w:type="lastCol">
      <w:rPr>
        <w:b/>
        <w:color w:val="254175" w:themeColor="accent5" w:themeShade="95"/>
      </w:rPr>
    </w:tblStylePr>
    <w:tblStylePr w:type="lastRow">
      <w:rPr>
        <w:b/>
        <w:color w:val="254175" w:themeColor="accent5" w:themeShade="95"/>
      </w:rPr>
    </w:tblStylePr>
  </w:style>
  <w:style w:type="table" w:styleId="1159">
    <w:name w:val="Grid Table 7 Colorful"/>
    <w:basedOn w:val="1087"/>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1160" w:customStyle="1">
    <w:name w:val="Grid Table 7 Colorful - Accent 1"/>
    <w:basedOn w:val="1087"/>
    <w:uiPriority w:val="99"/>
    <w:tblPr>
      <w:tblStyleRowBandSize w:val="1"/>
      <w:tblStyleColBandSize w:val="1"/>
      <w:tblBorders>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band1Horz">
      <w:rPr>
        <w:rFonts w:ascii="Arial" w:hAnsi="Arial"/>
        <w:color w:val="acccea" w:themeColor="accent1" w:themeTint="80" w:themeShade="95"/>
        <w:sz w:val="22"/>
      </w:rPr>
      <w:tcPr>
        <w:shd w:val="clear" w:color="ddeaf6" w:themeColor="accent1" w:themeTint="34" w:fill="ddeaf6" w:themeFill="accent1" w:themeFillTint="34"/>
      </w:tcPr>
    </w:tblStylePr>
    <w:tblStylePr w:type="band1Vert">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tblStylePr w:type="firstCol">
      <w:rPr>
        <w:rFonts w:ascii="Arial" w:hAnsi="Arial"/>
        <w:i/>
        <w:color w:val="acccea" w:themeColor="accent1" w:themeTint="80" w:themeShade="95"/>
        <w:sz w:val="22"/>
      </w:rPr>
      <w:pPr>
        <w:jc w:val="right"/>
      </w:pPr>
      <w:tcPr>
        <w:shd w:val="clear" w:color="ffffff" w:fill="auto"/>
        <w:tcBorders>
          <w:top w:val="none" w:color="000000" w:sz="4" w:space="0"/>
          <w:left w:val="none" w:color="000000" w:sz="4" w:space="0"/>
          <w:bottom w:val="none" w:color="000000" w:sz="4" w:space="0"/>
          <w:right w:val="single" w:color="ACCCEA" w:themeColor="accent1" w:themeTint="80" w:sz="4" w:space="0"/>
        </w:tcBorders>
      </w:tcPr>
    </w:tblStylePr>
    <w:tblStylePr w:type="firstRow">
      <w:rPr>
        <w:rFonts w:ascii="Arial" w:hAnsi="Arial"/>
        <w:b/>
        <w:color w:val="acccea" w:themeColor="accent1" w:themeTint="80" w:themeShade="95"/>
        <w:sz w:val="22"/>
      </w:rPr>
      <w:tcPr>
        <w:shd w:val="clear" w:color="ffffff" w:themeColor="light1" w:fill="ffffff" w:themeFill="light1"/>
        <w:tcBorders>
          <w:top w:val="none" w:color="000000" w:sz="4" w:space="0"/>
          <w:left w:val="none" w:color="000000" w:sz="4" w:space="0"/>
          <w:bottom w:val="single" w:color="ACCCEA" w:themeColor="accent1" w:themeTint="80" w:sz="4" w:space="0"/>
          <w:right w:val="none" w:color="000000" w:sz="4" w:space="0"/>
        </w:tcBorders>
      </w:tcPr>
    </w:tblStylePr>
    <w:tblStylePr w:type="lastCol">
      <w:rPr>
        <w:rFonts w:ascii="Arial" w:hAnsi="Arial"/>
        <w:i/>
        <w:color w:val="acccea" w:themeColor="accent1" w:themeTint="80" w:themeShade="95"/>
        <w:sz w:val="22"/>
      </w:rPr>
      <w:tcPr>
        <w:shd w:val="clear" w:color="ffffff" w:fill="auto"/>
        <w:tcBorders>
          <w:top w:val="none" w:color="000000" w:sz="4" w:space="0"/>
          <w:left w:val="single" w:color="ACCCEA" w:themeColor="accent1" w:themeTint="80" w:sz="4" w:space="0"/>
          <w:bottom w:val="none" w:color="000000" w:sz="4" w:space="0"/>
          <w:right w:val="none" w:color="000000" w:sz="4" w:space="0"/>
        </w:tcBorders>
      </w:tcPr>
    </w:tblStylePr>
    <w:tblStylePr w:type="lastRow">
      <w:rPr>
        <w:rFonts w:ascii="Arial" w:hAnsi="Arial"/>
        <w:b/>
        <w:color w:val="acccea" w:themeColor="accent1" w:themeTint="80" w:themeShade="95"/>
        <w:sz w:val="22"/>
      </w:rPr>
      <w:tcPr>
        <w:shd w:val="clear" w:color="ffffff" w:themeColor="light1" w:fill="ffffff" w:themeFill="light1"/>
        <w:tcBorders>
          <w:top w:val="single" w:color="ACCCEA" w:themeColor="accent1" w:themeTint="80" w:sz="4" w:space="0"/>
          <w:left w:val="none" w:color="000000" w:sz="4" w:space="0"/>
          <w:bottom w:val="none" w:color="000000" w:sz="4" w:space="0"/>
          <w:right w:val="none" w:color="000000" w:sz="4" w:space="0"/>
        </w:tcBorders>
      </w:tcPr>
    </w:tblStylePr>
  </w:style>
  <w:style w:type="table" w:styleId="1161" w:customStyle="1">
    <w:name w:val="Grid Table 7 Colorful - Accent 2"/>
    <w:basedOn w:val="1087"/>
    <w:uiPriority w:val="99"/>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1Vert">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F4B184" w:themeColor="accent2" w:themeTint="97" w:sz="4" w:space="0"/>
        </w:tcBorders>
      </w:tcPr>
    </w:tblStylePr>
    <w:tblStylePr w:type="firstRow">
      <w:rPr>
        <w:rFonts w:ascii="Arial" w:hAnsi="Arial"/>
        <w:b/>
        <w:color w:val="f4b184" w:themeColor="accent2" w:themeTint="97" w:themeShade="95"/>
        <w:sz w:val="22"/>
      </w:rPr>
      <w:tcPr>
        <w:shd w:val="clear" w:color="ffffff" w:themeColor="light1" w:fill="ffffff" w:themeFill="light1"/>
        <w:tcBorders>
          <w:top w:val="none" w:color="000000" w:sz="4" w:space="0"/>
          <w:left w:val="none" w:color="000000" w:sz="4" w:space="0"/>
          <w:bottom w:val="single" w:color="F4B184" w:themeColor="accent2" w:themeTint="97" w:sz="4" w:space="0"/>
          <w:right w:val="none" w:color="000000" w:sz="4" w:space="0"/>
        </w:tcBorders>
      </w:tcPr>
    </w:tblStylePr>
    <w:tblStylePr w:type="lastCol">
      <w:rPr>
        <w:rFonts w:ascii="Arial" w:hAnsi="Arial"/>
        <w:i/>
        <w:color w:val="f4b184" w:themeColor="accent2" w:themeTint="97" w:themeShade="95"/>
        <w:sz w:val="22"/>
      </w:rPr>
      <w:tcPr>
        <w:shd w:val="clear" w:color="ffffff" w:fill="auto"/>
        <w:tcBorders>
          <w:top w:val="none" w:color="000000" w:sz="4" w:space="0"/>
          <w:left w:val="single" w:color="F4B184" w:themeColor="accent2" w:themeTint="97" w:sz="4" w:space="0"/>
          <w:bottom w:val="none" w:color="000000" w:sz="4" w:space="0"/>
          <w:right w:val="none" w:color="000000" w:sz="4" w:space="0"/>
        </w:tcBorders>
      </w:tcPr>
    </w:tblStylePr>
    <w:tblStylePr w:type="lastRow">
      <w:rPr>
        <w:rFonts w:ascii="Arial" w:hAnsi="Arial"/>
        <w:b/>
        <w:color w:val="f4b184" w:themeColor="accent2" w:themeTint="97" w:themeShade="95"/>
        <w:sz w:val="22"/>
      </w:rPr>
      <w:tcPr>
        <w:shd w:val="clear" w:color="ffffff" w:themeColor="light1" w:fill="ffffff" w:themeFill="light1"/>
        <w:tcBorders>
          <w:top w:val="single" w:color="F4B184" w:themeColor="accent2" w:themeTint="97" w:sz="4" w:space="0"/>
          <w:left w:val="none" w:color="000000" w:sz="4" w:space="0"/>
          <w:bottom w:val="none" w:color="000000" w:sz="4" w:space="0"/>
          <w:right w:val="none" w:color="000000" w:sz="4" w:space="0"/>
        </w:tcBorders>
      </w:tcPr>
    </w:tblStylePr>
  </w:style>
  <w:style w:type="table" w:styleId="1162" w:customStyle="1">
    <w:name w:val="Grid Table 7 Colorful - Accent 3"/>
    <w:basedOn w:val="1087"/>
    <w:uiPriority w:val="99"/>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1Vert">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tblStylePr w:type="firstCol">
      <w:rPr>
        <w:rFonts w:ascii="Arial" w:hAnsi="Arial"/>
        <w:i/>
        <w:color w:val="a5a5a5" w:themeColor="accent3" w:themeTint="FE" w:themeShade="95"/>
        <w:sz w:val="22"/>
      </w:rPr>
      <w:pPr>
        <w:jc w:val="right"/>
      </w:pPr>
      <w:tcPr>
        <w:shd w:val="clear" w:color="ffffff" w:fill="auto"/>
        <w:tcBorders>
          <w:top w:val="none" w:color="000000" w:sz="4" w:space="0"/>
          <w:left w:val="none" w:color="000000" w:sz="4" w:space="0"/>
          <w:bottom w:val="none" w:color="000000" w:sz="4" w:space="0"/>
          <w:right w:val="single" w:color="A5A5A5" w:themeColor="accent3" w:themeTint="FE" w:sz="4" w:space="0"/>
        </w:tcBorders>
      </w:tcPr>
    </w:tblStylePr>
    <w:tblStylePr w:type="firstRow">
      <w:rPr>
        <w:rFonts w:ascii="Arial" w:hAnsi="Arial"/>
        <w:b/>
        <w:color w:val="a5a5a5" w:themeColor="accent3" w:themeTint="FE" w:themeShade="95"/>
        <w:sz w:val="22"/>
      </w:rPr>
      <w:tcPr>
        <w:shd w:val="clear" w:color="ffffff" w:themeColor="light1" w:fill="ffffff" w:themeFill="light1"/>
        <w:tcBorders>
          <w:top w:val="none" w:color="000000" w:sz="4" w:space="0"/>
          <w:left w:val="none" w:color="000000" w:sz="4" w:space="0"/>
          <w:bottom w:val="single" w:color="A5A5A5" w:themeColor="accent3" w:themeTint="FE" w:sz="4" w:space="0"/>
          <w:right w:val="none" w:color="000000" w:sz="4" w:space="0"/>
        </w:tcBorders>
      </w:tcPr>
    </w:tblStylePr>
    <w:tblStylePr w:type="lastCol">
      <w:rPr>
        <w:rFonts w:ascii="Arial" w:hAnsi="Arial"/>
        <w:i/>
        <w:color w:val="a5a5a5" w:themeColor="accent3" w:themeTint="FE" w:themeShade="95"/>
        <w:sz w:val="22"/>
      </w:rPr>
      <w:tcPr>
        <w:shd w:val="clear" w:color="ffffff" w:fill="auto"/>
        <w:tcBorders>
          <w:top w:val="none" w:color="000000" w:sz="4" w:space="0"/>
          <w:left w:val="single" w:color="A5A5A5" w:themeColor="accent3" w:themeTint="FE" w:sz="4" w:space="0"/>
          <w:bottom w:val="none" w:color="000000" w:sz="4" w:space="0"/>
          <w:right w:val="none" w:color="000000" w:sz="4" w:space="0"/>
        </w:tcBorders>
      </w:tcPr>
    </w:tblStylePr>
    <w:tblStylePr w:type="lastRow">
      <w:rPr>
        <w:rFonts w:ascii="Arial" w:hAnsi="Arial"/>
        <w:b/>
        <w:color w:val="a5a5a5" w:themeColor="accent3" w:themeTint="FE" w:themeShade="95"/>
        <w:sz w:val="22"/>
      </w:rPr>
      <w:tcPr>
        <w:shd w:val="clear" w:color="ffffff" w:themeColor="light1" w:fill="ffffff" w:themeFill="light1"/>
        <w:tcBorders>
          <w:top w:val="single" w:color="A5A5A5" w:themeColor="accent3" w:themeTint="FE" w:sz="4" w:space="0"/>
          <w:left w:val="none" w:color="000000" w:sz="4" w:space="0"/>
          <w:bottom w:val="none" w:color="000000" w:sz="4" w:space="0"/>
          <w:right w:val="none" w:color="000000" w:sz="4" w:space="0"/>
        </w:tcBorders>
      </w:tcPr>
    </w:tblStylePr>
  </w:style>
  <w:style w:type="table" w:styleId="1163" w:customStyle="1">
    <w:name w:val="Grid Table 7 Colorful - Accent 4"/>
    <w:basedOn w:val="1087"/>
    <w:uiPriority w:val="99"/>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1Vert">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D865" w:themeColor="accent4" w:themeTint="9A" w:sz="4" w:space="0"/>
        </w:tcBorders>
      </w:tcPr>
    </w:tblStylePr>
    <w:tblStylePr w:type="firstRow">
      <w:rPr>
        <w:rFonts w:ascii="Arial" w:hAnsi="Arial"/>
        <w:b/>
        <w:color w:val="ffd865" w:themeColor="accent4" w:themeTint="9A" w:themeShade="95"/>
        <w:sz w:val="22"/>
      </w:rPr>
      <w:tcPr>
        <w:shd w:val="clear" w:color="ffffff" w:themeColor="light1" w:fill="ffffff" w:themeFill="light1"/>
        <w:tcBorders>
          <w:top w:val="none" w:color="000000" w:sz="4" w:space="0"/>
          <w:left w:val="none" w:color="000000" w:sz="4" w:space="0"/>
          <w:bottom w:val="single" w:color="FFD865" w:themeColor="accent4" w:themeTint="9A" w:sz="4" w:space="0"/>
          <w:right w:val="none" w:color="000000" w:sz="4" w:space="0"/>
        </w:tcBorders>
      </w:tcPr>
    </w:tblStylePr>
    <w:tblStylePr w:type="lastCol">
      <w:rPr>
        <w:rFonts w:ascii="Arial" w:hAnsi="Arial"/>
        <w:i/>
        <w:color w:val="ffd865" w:themeColor="accent4" w:themeTint="9A" w:themeShade="95"/>
        <w:sz w:val="22"/>
      </w:rPr>
      <w:tcPr>
        <w:shd w:val="clear" w:color="ffffff" w:fill="auto"/>
        <w:tcBorders>
          <w:top w:val="none" w:color="000000" w:sz="4" w:space="0"/>
          <w:left w:val="single" w:color="FFD865" w:themeColor="accent4" w:themeTint="9A" w:sz="4" w:space="0"/>
          <w:bottom w:val="none" w:color="000000" w:sz="4" w:space="0"/>
          <w:right w:val="none" w:color="000000" w:sz="4" w:space="0"/>
        </w:tcBorders>
      </w:tcPr>
    </w:tblStylePr>
    <w:tblStylePr w:type="lastRow">
      <w:rPr>
        <w:rFonts w:ascii="Arial" w:hAnsi="Arial"/>
        <w:b/>
        <w:color w:val="ffd865" w:themeColor="accent4" w:themeTint="9A" w:themeShade="95"/>
        <w:sz w:val="22"/>
      </w:rPr>
      <w:tcPr>
        <w:shd w:val="clear" w:color="ffffff" w:themeColor="light1" w:fill="ffffff" w:themeFill="light1"/>
        <w:tcBorders>
          <w:top w:val="single" w:color="FFD865" w:themeColor="accent4" w:themeTint="9A" w:sz="4" w:space="0"/>
          <w:left w:val="none" w:color="000000" w:sz="4" w:space="0"/>
          <w:bottom w:val="none" w:color="000000" w:sz="4" w:space="0"/>
          <w:right w:val="none" w:color="000000" w:sz="4" w:space="0"/>
        </w:tcBorders>
      </w:tcPr>
    </w:tblStylePr>
  </w:style>
  <w:style w:type="table" w:styleId="1164" w:customStyle="1">
    <w:name w:val="Grid Table 7 Colorful - Accent 5"/>
    <w:basedOn w:val="1087"/>
    <w:uiPriority w:val="99"/>
    <w:tblPr>
      <w:tblStyleRowBandSize w:val="1"/>
      <w:tblStyleColBandSize w:val="1"/>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band1Horz">
      <w:rPr>
        <w:rFonts w:ascii="Arial" w:hAnsi="Arial"/>
        <w:color w:val="254175" w:themeColor="accent5" w:themeShade="95"/>
        <w:sz w:val="22"/>
      </w:rPr>
      <w:tcPr>
        <w:shd w:val="clear" w:color="d8e2f3" w:themeColor="accent5" w:themeTint="34" w:fill="d8e2f3" w:themeFill="accent5" w:themeFillTint="34"/>
      </w:tcPr>
    </w:tblStylePr>
    <w:tblStylePr w:type="band1Vert">
      <w:tcPr>
        <w:shd w:val="clear" w:color="d8e2f3" w:themeColor="accent5" w:themeTint="34" w:fill="d8e2f3" w:themeFill="accent5" w:themeFillTint="34"/>
      </w:tcPr>
    </w:tblStylePr>
    <w:tblStylePr w:type="band2Horz">
      <w:rPr>
        <w:rFonts w:ascii="Arial" w:hAnsi="Arial"/>
        <w:color w:val="254175" w:themeColor="accent5" w:themeShade="95"/>
        <w:sz w:val="22"/>
      </w:rPr>
    </w:tblStylePr>
    <w:tblStylePr w:type="firstCol">
      <w:rPr>
        <w:rFonts w:ascii="Arial" w:hAnsi="Arial"/>
        <w:i/>
        <w:color w:val="254175" w:themeColor="accent5" w:themeShade="95"/>
        <w:sz w:val="22"/>
      </w:rPr>
      <w:pPr>
        <w:jc w:val="right"/>
      </w:pPr>
      <w:tcPr>
        <w:shd w:val="clear" w:color="ffffff" w:fill="auto"/>
        <w:tcBorders>
          <w:top w:val="none" w:color="000000" w:sz="4" w:space="0"/>
          <w:left w:val="none" w:color="000000" w:sz="4" w:space="0"/>
          <w:bottom w:val="none" w:color="000000" w:sz="4" w:space="0"/>
          <w:right w:val="single" w:color="95AFDD" w:themeColor="accent5" w:themeTint="90" w:sz="4" w:space="0"/>
        </w:tcBorders>
      </w:tcPr>
    </w:tblStylePr>
    <w:tblStylePr w:type="firstRow">
      <w:rPr>
        <w:rFonts w:ascii="Arial" w:hAnsi="Arial"/>
        <w:b/>
        <w:color w:val="254175" w:themeColor="accent5" w:themeShade="95"/>
        <w:sz w:val="22"/>
      </w:rPr>
      <w:tcPr>
        <w:shd w:val="clear" w:color="ffffff" w:themeColor="light1" w:fill="ffffff" w:themeFill="light1"/>
        <w:tcBorders>
          <w:top w:val="none" w:color="000000" w:sz="4" w:space="0"/>
          <w:left w:val="none" w:color="000000" w:sz="4" w:space="0"/>
          <w:bottom w:val="single" w:color="95AFDD" w:themeColor="accent5" w:themeTint="90" w:sz="4" w:space="0"/>
          <w:right w:val="none" w:color="000000" w:sz="4" w:space="0"/>
        </w:tcBorders>
      </w:tcPr>
    </w:tblStylePr>
    <w:tblStylePr w:type="lastCol">
      <w:rPr>
        <w:rFonts w:ascii="Arial" w:hAnsi="Arial"/>
        <w:i/>
        <w:color w:val="254175" w:themeColor="accent5" w:themeShade="95"/>
        <w:sz w:val="22"/>
      </w:rPr>
      <w:tcPr>
        <w:shd w:val="clear" w:color="ffffff" w:fill="auto"/>
        <w:tcBorders>
          <w:top w:val="none" w:color="000000" w:sz="4" w:space="0"/>
          <w:left w:val="single" w:color="95AFDD" w:themeColor="accent5" w:themeTint="90" w:sz="4" w:space="0"/>
          <w:bottom w:val="none" w:color="000000" w:sz="4" w:space="0"/>
          <w:right w:val="none" w:color="000000" w:sz="4" w:space="0"/>
        </w:tcBorders>
      </w:tcPr>
    </w:tblStylePr>
    <w:tblStylePr w:type="lastRow">
      <w:rPr>
        <w:rFonts w:ascii="Arial" w:hAnsi="Arial"/>
        <w:b/>
        <w:color w:val="254175" w:themeColor="accent5" w:themeShade="95"/>
        <w:sz w:val="22"/>
      </w:rPr>
      <w:tcPr>
        <w:shd w:val="clear" w:color="ffffff" w:themeColor="light1" w:fill="ffffff" w:themeFill="light1"/>
        <w:tcBorders>
          <w:top w:val="single" w:color="95AFDD" w:themeColor="accent5" w:themeTint="90" w:sz="4" w:space="0"/>
          <w:left w:val="none" w:color="000000" w:sz="4" w:space="0"/>
          <w:bottom w:val="none" w:color="000000" w:sz="4" w:space="0"/>
          <w:right w:val="none" w:color="000000" w:sz="4" w:space="0"/>
        </w:tcBorders>
      </w:tcPr>
    </w:tblStylePr>
  </w:style>
  <w:style w:type="table" w:styleId="1165" w:customStyle="1">
    <w:name w:val="Grid Table 7 Colorful - Accent 6"/>
    <w:basedOn w:val="1087"/>
    <w:uiPriority w:val="99"/>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rFonts w:ascii="Arial" w:hAnsi="Arial"/>
        <w:color w:val="416429" w:themeColor="accent6" w:themeShade="95"/>
        <w:sz w:val="22"/>
      </w:rPr>
      <w:tcPr>
        <w:shd w:val="clear" w:color="e1efd8" w:themeColor="accent6" w:themeTint="34" w:fill="e1efd8" w:themeFill="accent6" w:themeFillTint="34"/>
      </w:tcPr>
    </w:tblStylePr>
    <w:tblStylePr w:type="band1Vert">
      <w:tcPr>
        <w:shd w:val="clear" w:color="e1efd8" w:themeColor="accent6" w:themeTint="34" w:fill="e1efd8" w:themeFill="accent6" w:themeFillTint="34"/>
      </w:tcPr>
    </w:tblStylePr>
    <w:tblStylePr w:type="band2Horz">
      <w:rPr>
        <w:rFonts w:ascii="Arial" w:hAnsi="Arial"/>
        <w:color w:val="416429" w:themeColor="accent6" w:themeShade="95"/>
        <w:sz w:val="22"/>
      </w:rPr>
    </w:tblStylePr>
    <w:tblStylePr w:type="firstCol">
      <w:rPr>
        <w:rFonts w:ascii="Arial" w:hAnsi="Arial"/>
        <w:i/>
        <w:color w:val="416429" w:themeColor="accent6" w:themeShade="95"/>
        <w:sz w:val="22"/>
      </w:rPr>
      <w:pPr>
        <w:jc w:val="right"/>
      </w:pPr>
      <w:tcPr>
        <w:shd w:val="clear" w:color="ffffff" w:fill="auto"/>
        <w:tcBorders>
          <w:top w:val="none" w:color="000000" w:sz="4" w:space="0"/>
          <w:left w:val="none" w:color="000000" w:sz="4" w:space="0"/>
          <w:bottom w:val="none" w:color="000000" w:sz="4" w:space="0"/>
          <w:right w:val="single" w:color="ADD394" w:themeColor="accent6" w:themeTint="90" w:sz="4" w:space="0"/>
        </w:tcBorders>
      </w:tcPr>
    </w:tblStylePr>
    <w:tblStylePr w:type="firstRow">
      <w:rPr>
        <w:rFonts w:ascii="Arial" w:hAnsi="Arial"/>
        <w:b/>
        <w:color w:val="416429" w:themeColor="accent6" w:themeShade="95"/>
        <w:sz w:val="22"/>
      </w:rPr>
      <w:tcPr>
        <w:shd w:val="clear" w:color="ffffff" w:themeColor="light1" w:fill="ffffff" w:themeFill="light1"/>
        <w:tcBorders>
          <w:top w:val="none" w:color="000000" w:sz="4" w:space="0"/>
          <w:left w:val="none" w:color="000000" w:sz="4" w:space="0"/>
          <w:bottom w:val="single" w:color="ADD394" w:themeColor="accent6" w:themeTint="90" w:sz="4" w:space="0"/>
          <w:right w:val="none" w:color="000000" w:sz="4" w:space="0"/>
        </w:tcBorders>
      </w:tcPr>
    </w:tblStylePr>
    <w:tblStylePr w:type="lastCol">
      <w:rPr>
        <w:rFonts w:ascii="Arial" w:hAnsi="Arial"/>
        <w:i/>
        <w:color w:val="416429" w:themeColor="accent6" w:themeShade="95"/>
        <w:sz w:val="22"/>
      </w:rPr>
      <w:tcPr>
        <w:shd w:val="clear" w:color="ffffff" w:fill="auto"/>
        <w:tcBorders>
          <w:top w:val="none" w:color="000000" w:sz="4" w:space="0"/>
          <w:left w:val="single" w:color="ADD394" w:themeColor="accent6" w:themeTint="90" w:sz="4" w:space="0"/>
          <w:bottom w:val="none" w:color="000000" w:sz="4" w:space="0"/>
          <w:right w:val="none" w:color="000000" w:sz="4" w:space="0"/>
        </w:tcBorders>
      </w:tcPr>
    </w:tblStylePr>
    <w:tblStylePr w:type="lastRow">
      <w:rPr>
        <w:rFonts w:ascii="Arial" w:hAnsi="Arial"/>
        <w:b/>
        <w:color w:val="416429" w:themeColor="accent6" w:themeShade="95"/>
        <w:sz w:val="22"/>
      </w:rPr>
      <w:tcPr>
        <w:shd w:val="clear" w:color="ffffff" w:themeColor="light1" w:fill="ffffff" w:themeFill="light1"/>
        <w:tcBorders>
          <w:top w:val="single" w:color="ADD394" w:themeColor="accent6" w:themeTint="90" w:sz="4" w:space="0"/>
          <w:left w:val="none" w:color="000000" w:sz="4" w:space="0"/>
          <w:bottom w:val="none" w:color="000000" w:sz="4" w:space="0"/>
          <w:right w:val="none" w:color="000000" w:sz="4" w:space="0"/>
        </w:tcBorders>
      </w:tcPr>
    </w:tblStylePr>
  </w:style>
  <w:style w:type="table" w:styleId="1166">
    <w:name w:val="List Table 1 Light"/>
    <w:basedOn w:val="1087"/>
    <w:uiPriority w:val="99"/>
    <w:tblPr>
      <w:tblStyleRowBandSize w:val="1"/>
      <w:tblStyleColBandSize w:val="1"/>
    </w:tblPr>
    <w:tblStylePr w:type="band1Horz">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167" w:customStyle="1">
    <w:name w:val="List Table 1 Light - Accent 1"/>
    <w:basedOn w:val="1087"/>
    <w:uiPriority w:val="99"/>
    <w:tblPr>
      <w:tblStyleRowBandSize w:val="1"/>
      <w:tblStyleColBandSize w:val="1"/>
    </w:tblPr>
    <w:tblStylePr w:type="band1Horz">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5B9BD5" w:themeColor="accent1" w:sz="4" w:space="0"/>
          <w:right w:val="none" w:color="000000" w:sz="4" w:space="0"/>
        </w:tcBorders>
      </w:tcPr>
    </w:tblStylePr>
    <w:tblStylePr w:type="lastCol">
      <w:rPr>
        <w:b/>
        <w:color w:val="404040"/>
      </w:rPr>
    </w:tblStylePr>
    <w:tblStylePr w:type="lastRow">
      <w:rPr>
        <w:b/>
        <w:color w:val="404040"/>
      </w:rPr>
      <w:tcPr>
        <w:tcBorders>
          <w:top w:val="single" w:color="5B9BD5" w:themeColor="accent1" w:sz="4" w:space="0"/>
          <w:left w:val="none" w:color="000000" w:sz="4" w:space="0"/>
          <w:bottom w:val="none" w:color="000000" w:sz="4" w:space="0"/>
          <w:right w:val="none" w:color="000000" w:sz="4" w:space="0"/>
        </w:tcBorders>
      </w:tcPr>
    </w:tblStylePr>
  </w:style>
  <w:style w:type="table" w:styleId="1168" w:customStyle="1">
    <w:name w:val="List Table 1 Light - Accent 2"/>
    <w:basedOn w:val="1087"/>
    <w:uiPriority w:val="99"/>
    <w:tblPr>
      <w:tblStyleRowBandSize w:val="1"/>
      <w:tblStyleColBandSize w:val="1"/>
    </w:tblPr>
    <w:tblStylePr w:type="band1Horz">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ED7D31" w:themeColor="accent2" w:sz="4" w:space="0"/>
          <w:right w:val="none" w:color="000000" w:sz="4" w:space="0"/>
        </w:tcBorders>
      </w:tcPr>
    </w:tblStylePr>
    <w:tblStylePr w:type="lastCol">
      <w:rPr>
        <w:b/>
        <w:color w:val="404040"/>
      </w:rPr>
    </w:tblStylePr>
    <w:tblStylePr w:type="lastRow">
      <w:rPr>
        <w:b/>
        <w:color w:val="404040"/>
      </w:rPr>
      <w:tcPr>
        <w:tcBorders>
          <w:top w:val="single" w:color="ED7D31" w:themeColor="accent2" w:sz="4" w:space="0"/>
          <w:left w:val="none" w:color="000000" w:sz="4" w:space="0"/>
          <w:bottom w:val="none" w:color="000000" w:sz="4" w:space="0"/>
          <w:right w:val="none" w:color="000000" w:sz="4" w:space="0"/>
        </w:tcBorders>
      </w:tcPr>
    </w:tblStylePr>
  </w:style>
  <w:style w:type="table" w:styleId="1169" w:customStyle="1">
    <w:name w:val="List Table 1 Light - Accent 3"/>
    <w:basedOn w:val="1087"/>
    <w:uiPriority w:val="99"/>
    <w:tblPr>
      <w:tblStyleRowBandSize w:val="1"/>
      <w:tblStyleColBandSize w:val="1"/>
    </w:tblPr>
    <w:tblStylePr w:type="band1Horz">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A5A5A5" w:themeColor="accent3" w:sz="4" w:space="0"/>
          <w:right w:val="none" w:color="000000" w:sz="4" w:space="0"/>
        </w:tcBorders>
      </w:tcPr>
    </w:tblStylePr>
    <w:tblStylePr w:type="lastCol">
      <w:rPr>
        <w:b/>
        <w:color w:val="404040"/>
      </w:rPr>
    </w:tblStylePr>
    <w:tblStylePr w:type="lastRow">
      <w:rPr>
        <w:b/>
        <w:color w:val="404040"/>
      </w:rPr>
      <w:tcPr>
        <w:tcBorders>
          <w:top w:val="single" w:color="A5A5A5" w:themeColor="accent3" w:sz="4" w:space="0"/>
          <w:left w:val="none" w:color="000000" w:sz="4" w:space="0"/>
          <w:bottom w:val="none" w:color="000000" w:sz="4" w:space="0"/>
          <w:right w:val="none" w:color="000000" w:sz="4" w:space="0"/>
        </w:tcBorders>
      </w:tcPr>
    </w:tblStylePr>
  </w:style>
  <w:style w:type="table" w:styleId="1170" w:customStyle="1">
    <w:name w:val="List Table 1 Light - Accent 4"/>
    <w:basedOn w:val="1087"/>
    <w:uiPriority w:val="99"/>
    <w:tblPr>
      <w:tblStyleRowBandSize w:val="1"/>
      <w:tblStyleColBandSize w:val="1"/>
    </w:tblPr>
    <w:tblStylePr w:type="band1Horz">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FC000" w:themeColor="accent4" w:sz="4" w:space="0"/>
          <w:right w:val="none" w:color="000000" w:sz="4" w:space="0"/>
        </w:tcBorders>
      </w:tcPr>
    </w:tblStylePr>
    <w:tblStylePr w:type="lastCol">
      <w:rPr>
        <w:b/>
        <w:color w:val="404040"/>
      </w:rPr>
    </w:tblStylePr>
    <w:tblStylePr w:type="lastRow">
      <w:rPr>
        <w:b/>
        <w:color w:val="404040"/>
      </w:rPr>
      <w:tcPr>
        <w:tcBorders>
          <w:top w:val="single" w:color="FFC000" w:themeColor="accent4" w:sz="4" w:space="0"/>
          <w:left w:val="none" w:color="000000" w:sz="4" w:space="0"/>
          <w:bottom w:val="none" w:color="000000" w:sz="4" w:space="0"/>
          <w:right w:val="none" w:color="000000" w:sz="4" w:space="0"/>
        </w:tcBorders>
      </w:tcPr>
    </w:tblStylePr>
  </w:style>
  <w:style w:type="table" w:styleId="1171" w:customStyle="1">
    <w:name w:val="List Table 1 Light - Accent 5"/>
    <w:basedOn w:val="1087"/>
    <w:uiPriority w:val="99"/>
    <w:tblPr>
      <w:tblStyleRowBandSize w:val="1"/>
      <w:tblStyleColBandSize w:val="1"/>
    </w:tblPr>
    <w:tblStylePr w:type="band1Horz">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472C4" w:themeColor="accent5" w:sz="4" w:space="0"/>
          <w:right w:val="none" w:color="000000" w:sz="4" w:space="0"/>
        </w:tcBorders>
      </w:tcPr>
    </w:tblStylePr>
    <w:tblStylePr w:type="lastCol">
      <w:rPr>
        <w:b/>
        <w:color w:val="404040"/>
      </w:rPr>
    </w:tblStylePr>
    <w:tblStylePr w:type="lastRow">
      <w:rPr>
        <w:b/>
        <w:color w:val="404040"/>
      </w:rPr>
      <w:tcPr>
        <w:tcBorders>
          <w:top w:val="single" w:color="4472C4" w:themeColor="accent5" w:sz="4" w:space="0"/>
          <w:left w:val="none" w:color="000000" w:sz="4" w:space="0"/>
          <w:bottom w:val="none" w:color="000000" w:sz="4" w:space="0"/>
          <w:right w:val="none" w:color="000000" w:sz="4" w:space="0"/>
        </w:tcBorders>
      </w:tcPr>
    </w:tblStylePr>
  </w:style>
  <w:style w:type="table" w:styleId="1172" w:customStyle="1">
    <w:name w:val="List Table 1 Light - Accent 6"/>
    <w:basedOn w:val="1087"/>
    <w:uiPriority w:val="99"/>
    <w:tblPr>
      <w:tblStyleRowBandSize w:val="1"/>
      <w:tblStyleColBandSize w:val="1"/>
    </w:tblPr>
    <w:tblStylePr w:type="band1Horz">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70AD47" w:themeColor="accent6" w:sz="4" w:space="0"/>
          <w:right w:val="none" w:color="000000" w:sz="4" w:space="0"/>
        </w:tcBorders>
      </w:tcPr>
    </w:tblStylePr>
    <w:tblStylePr w:type="lastCol">
      <w:rPr>
        <w:b/>
        <w:color w:val="404040"/>
      </w:rPr>
    </w:tblStylePr>
    <w:tblStylePr w:type="lastRow">
      <w:rPr>
        <w:b/>
        <w:color w:val="404040"/>
      </w:rPr>
      <w:tcPr>
        <w:tcBorders>
          <w:top w:val="single" w:color="70AD47" w:themeColor="accent6" w:sz="4" w:space="0"/>
          <w:left w:val="none" w:color="000000" w:sz="4" w:space="0"/>
          <w:bottom w:val="none" w:color="000000" w:sz="4" w:space="0"/>
          <w:right w:val="none" w:color="000000" w:sz="4" w:space="0"/>
        </w:tcBorders>
      </w:tcPr>
    </w:tblStylePr>
  </w:style>
  <w:style w:type="table" w:styleId="1173">
    <w:name w:val="List Table 2"/>
    <w:basedOn w:val="1087"/>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1174" w:customStyle="1">
    <w:name w:val="List Table 2 - Accent 1"/>
    <w:basedOn w:val="1087"/>
    <w:uiPriority w:val="99"/>
    <w:tblPr>
      <w:tblStyleRowBandSize w:val="1"/>
      <w:tblStyleColBandSize w:val="1"/>
      <w:tblBorders>
        <w:top w:val="single" w:color="A2C6E7" w:themeColor="accent1" w:themeTint="90" w:sz="4" w:space="0"/>
        <w:bottom w:val="single" w:color="A2C6E7" w:themeColor="accent1" w:themeTint="90" w:sz="4" w:space="0"/>
        <w:insideH w:val="single" w:color="A2C6E7" w:themeColor="accent1" w:themeTint="90" w:sz="4" w:space="0"/>
      </w:tblBorders>
    </w:tblPr>
    <w:tblStylePr w:type="band1Horz">
      <w:rPr>
        <w:rFonts w:ascii="Arial" w:hAnsi="Arial"/>
        <w:color w:val="404040"/>
        <w:sz w:val="22"/>
      </w:rPr>
      <w:tcPr>
        <w:shd w:val="clear" w:color="d5e5f4" w:themeColor="accent1" w:themeTint="40" w:fill="d5e5f4" w:themeFill="accent1" w:themeFillTint="40"/>
      </w:tcPr>
    </w:tblStylePr>
    <w:tblStylePr w:type="band1Vert">
      <w:rPr>
        <w:rFonts w:ascii="Arial" w:hAnsi="Arial"/>
        <w:color w:val="404040"/>
        <w:sz w:val="22"/>
      </w:rPr>
      <w:tcPr>
        <w:shd w:val="clear" w:color="d5e5f4" w:themeColor="accent1" w:themeTint="40" w:fill="d5e5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style>
  <w:style w:type="table" w:styleId="1175" w:customStyle="1">
    <w:name w:val="List Table 2 - Accent 2"/>
    <w:basedOn w:val="1087"/>
    <w:uiPriority w:val="99"/>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blStylePr w:type="band1Horz">
      <w:rPr>
        <w:rFonts w:ascii="Arial" w:hAnsi="Arial"/>
        <w:color w:val="404040"/>
        <w:sz w:val="22"/>
      </w:rPr>
      <w:tcPr>
        <w:shd w:val="clear" w:color="fadecb" w:themeColor="accent2" w:themeTint="40" w:fill="fadecb" w:themeFill="accent2" w:themeFillTint="40"/>
      </w:tcPr>
    </w:tblStylePr>
    <w:tblStylePr w:type="band1Vert">
      <w:rPr>
        <w:rFonts w:ascii="Arial" w:hAnsi="Arial"/>
        <w:color w:val="404040"/>
        <w:sz w:val="22"/>
      </w:rPr>
      <w:tcPr>
        <w:shd w:val="clear" w:color="fadecb"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style>
  <w:style w:type="table" w:styleId="1176" w:customStyle="1">
    <w:name w:val="List Table 2 - Accent 3"/>
    <w:basedOn w:val="1087"/>
    <w:uiPriority w:val="99"/>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blStylePr w:type="band1Horz">
      <w:rPr>
        <w:rFonts w:ascii="Arial" w:hAnsi="Arial"/>
        <w:color w:val="404040"/>
        <w:sz w:val="22"/>
      </w:rPr>
      <w:tcPr>
        <w:shd w:val="clear" w:color="e8e8e8" w:themeColor="accent3" w:themeTint="40" w:fill="e8e8e8" w:themeFill="accent3" w:themeFillTint="40"/>
      </w:tcPr>
    </w:tblStylePr>
    <w:tblStylePr w:type="band1Vert">
      <w:rPr>
        <w:rFonts w:ascii="Arial" w:hAnsi="Arial"/>
        <w:color w:val="404040"/>
        <w:sz w:val="22"/>
      </w:rPr>
      <w:tcPr>
        <w:shd w:val="clear" w:color="e8e8e8"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style>
  <w:style w:type="table" w:styleId="1177" w:customStyle="1">
    <w:name w:val="List Table 2 - Accent 4"/>
    <w:basedOn w:val="1087"/>
    <w:uiPriority w:val="99"/>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blStylePr w:type="band1Horz">
      <w:rPr>
        <w:rFonts w:ascii="Arial" w:hAnsi="Arial"/>
        <w:color w:val="404040"/>
        <w:sz w:val="22"/>
      </w:rPr>
      <w:tcPr>
        <w:shd w:val="clear" w:color="ffefbf" w:themeColor="accent4" w:themeTint="40" w:fill="ffefbf" w:themeFill="accent4" w:themeFillTint="40"/>
      </w:tcPr>
    </w:tblStylePr>
    <w:tblStylePr w:type="band1Vert">
      <w:rPr>
        <w:rFonts w:ascii="Arial" w:hAnsi="Arial"/>
        <w:color w:val="404040"/>
        <w:sz w:val="22"/>
      </w:rPr>
      <w:tcPr>
        <w:shd w:val="clear" w:color="ffefb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style>
  <w:style w:type="table" w:styleId="1178" w:customStyle="1">
    <w:name w:val="List Table 2 - Accent 5"/>
    <w:basedOn w:val="1087"/>
    <w:uiPriority w:val="99"/>
    <w:tblPr>
      <w:tblStyleRowBandSize w:val="1"/>
      <w:tblStyleColBandSize w:val="1"/>
      <w:tblBorders>
        <w:top w:val="single" w:color="95AFDD" w:themeColor="accent5" w:themeTint="90" w:sz="4" w:space="0"/>
        <w:bottom w:val="single" w:color="95AFDD" w:themeColor="accent5" w:themeTint="90" w:sz="4" w:space="0"/>
        <w:insideH w:val="single" w:color="95AFDD" w:themeColor="accent5" w:themeTint="90" w:sz="4" w:space="0"/>
      </w:tblBorders>
    </w:tblPr>
    <w:tblStylePr w:type="band1Horz">
      <w:rPr>
        <w:rFonts w:ascii="Arial" w:hAnsi="Arial"/>
        <w:color w:val="404040"/>
        <w:sz w:val="22"/>
      </w:rPr>
      <w:tcPr>
        <w:shd w:val="clear" w:color="cfdbf0" w:themeColor="accent5" w:themeTint="40" w:fill="cfdbf0" w:themeFill="accent5" w:themeFillTint="40"/>
      </w:tcPr>
    </w:tblStylePr>
    <w:tblStylePr w:type="band1Vert">
      <w:rPr>
        <w:rFonts w:ascii="Arial" w:hAnsi="Arial"/>
        <w:color w:val="404040"/>
        <w:sz w:val="22"/>
      </w:rPr>
      <w:tcPr>
        <w:shd w:val="clear" w:color="cfdbf0" w:themeColor="accent5" w:themeTint="40" w:fill="cfdb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style>
  <w:style w:type="table" w:styleId="1179" w:customStyle="1">
    <w:name w:val="List Table 2 - Accent 6"/>
    <w:basedOn w:val="1087"/>
    <w:uiPriority w:val="99"/>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blStylePr w:type="band1Horz">
      <w:rPr>
        <w:rFonts w:ascii="Arial" w:hAnsi="Arial"/>
        <w:color w:val="404040"/>
        <w:sz w:val="22"/>
      </w:rPr>
      <w:tcPr>
        <w:shd w:val="clear" w:color="daebcf" w:themeColor="accent6" w:themeTint="40" w:fill="daebcf" w:themeFill="accent6" w:themeFillTint="40"/>
      </w:tcPr>
    </w:tblStylePr>
    <w:tblStylePr w:type="band1Vert">
      <w:rPr>
        <w:rFonts w:ascii="Arial" w:hAnsi="Arial"/>
        <w:color w:val="404040"/>
        <w:sz w:val="22"/>
      </w:rPr>
      <w:tcPr>
        <w:shd w:val="clear" w:color="daebcf" w:themeColor="accent6" w:themeTint="40" w:fill="daebc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style>
  <w:style w:type="table" w:styleId="1180">
    <w:name w:val="List Table 3"/>
    <w:basedOn w:val="1087"/>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1181" w:customStyle="1">
    <w:name w:val="List Table 3 - Accent 1"/>
    <w:basedOn w:val="1087"/>
    <w:uiPriority w:val="99"/>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band1Horz">
      <w:rPr>
        <w:rFonts w:ascii="Arial" w:hAnsi="Arial"/>
        <w:color w:val="404040"/>
        <w:sz w:val="22"/>
      </w:rPr>
      <w:tcPr>
        <w:tcBorders>
          <w:top w:val="single" w:color="5B9BD5" w:themeColor="accent1" w:sz="4" w:space="0"/>
          <w:bottom w:val="single" w:color="5B9BD5" w:themeColor="accent1" w:sz="4" w:space="0"/>
        </w:tcBorders>
      </w:tcPr>
    </w:tblStylePr>
    <w:tblStylePr w:type="band1Vert">
      <w:rPr>
        <w:rFonts w:ascii="Arial" w:hAnsi="Arial"/>
        <w:color w:val="404040"/>
        <w:sz w:val="22"/>
      </w:rPr>
      <w:tcPr>
        <w:tcBorders>
          <w:left w:val="single" w:color="5B9BD5" w:themeColor="accent1" w:sz="4" w:space="0"/>
          <w:right w:val="single" w:color="5B9BD5" w:themeColor="accent1" w:sz="4" w:space="0"/>
        </w:tcBorders>
      </w:tcPr>
    </w:tblStylePr>
    <w:tblStylePr w:type="firstCol">
      <w:rPr>
        <w:b/>
        <w:color w:val="404040"/>
      </w:rPr>
    </w:tblStylePr>
    <w:tblStylePr w:type="firstRow">
      <w:rPr>
        <w:rFonts w:ascii="Arial" w:hAnsi="Arial"/>
        <w:b/>
        <w:color w:val="ffffff"/>
        <w:sz w:val="22"/>
      </w:rPr>
      <w:tcPr>
        <w:shd w:val="clear" w:color="5b9bd5" w:themeColor="accent1" w:fill="5b9bd5" w:themeFill="accent1"/>
      </w:tcPr>
    </w:tblStylePr>
    <w:tblStylePr w:type="lastCol">
      <w:rPr>
        <w:b/>
        <w:color w:val="404040"/>
      </w:rPr>
    </w:tblStylePr>
    <w:tblStylePr w:type="lastRow">
      <w:rPr>
        <w:b/>
        <w:color w:val="404040"/>
      </w:rPr>
    </w:tblStylePr>
  </w:style>
  <w:style w:type="table" w:styleId="1182" w:customStyle="1">
    <w:name w:val="List Table 3 - Accent 2"/>
    <w:basedOn w:val="1087"/>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blStylePr w:type="band1Horz">
      <w:rPr>
        <w:rFonts w:ascii="Arial" w:hAnsi="Arial"/>
        <w:color w:val="404040"/>
        <w:sz w:val="22"/>
      </w:rPr>
      <w:tcPr>
        <w:tcBorders>
          <w:top w:val="single" w:color="F4B184" w:themeColor="accent2" w:themeTint="97" w:sz="4" w:space="0"/>
          <w:bottom w:val="single" w:color="F4B184" w:themeColor="accent2" w:themeTint="97" w:sz="4" w:space="0"/>
        </w:tcBorders>
      </w:tcPr>
    </w:tblStylePr>
    <w:tblStylePr w:type="band1Vert">
      <w:rPr>
        <w:rFonts w:ascii="Arial" w:hAnsi="Arial"/>
        <w:color w:val="404040"/>
        <w:sz w:val="22"/>
      </w:rPr>
      <w:tcPr>
        <w:tcBorders>
          <w:left w:val="single" w:color="F4B184" w:themeColor="accent2" w:themeTint="97" w:sz="4" w:space="0"/>
          <w:right w:val="single" w:color="F4B184" w:themeColor="accent2" w:themeTint="97" w:sz="4" w:space="0"/>
        </w:tcBorders>
      </w:tcPr>
    </w:tblStylePr>
    <w:tblStylePr w:type="firstCol">
      <w:rPr>
        <w:b/>
        <w:color w:val="404040"/>
      </w:rPr>
    </w:tblStylePr>
    <w:tblStylePr w:type="firstRow">
      <w:rPr>
        <w:rFonts w:ascii="Arial" w:hAnsi="Arial"/>
        <w:b/>
        <w:color w:val="ffffff"/>
        <w:sz w:val="22"/>
      </w:rPr>
      <w:tcPr>
        <w:shd w:val="clear" w:color="f4b184" w:themeColor="accent2" w:themeTint="97" w:fill="f4b184" w:themeFill="accent2" w:themeFillTint="97"/>
      </w:tcPr>
    </w:tblStylePr>
    <w:tblStylePr w:type="lastCol">
      <w:rPr>
        <w:b/>
        <w:color w:val="404040"/>
      </w:rPr>
    </w:tblStylePr>
    <w:tblStylePr w:type="lastRow">
      <w:rPr>
        <w:b/>
        <w:color w:val="404040"/>
      </w:rPr>
    </w:tblStylePr>
  </w:style>
  <w:style w:type="table" w:styleId="1183" w:customStyle="1">
    <w:name w:val="List Table 3 - Accent 3"/>
    <w:basedOn w:val="1087"/>
    <w:uiPriority w:val="99"/>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band1Horz">
      <w:rPr>
        <w:rFonts w:ascii="Arial" w:hAnsi="Arial"/>
        <w:color w:val="404040"/>
        <w:sz w:val="22"/>
      </w:rPr>
      <w:tcPr>
        <w:tcBorders>
          <w:top w:val="single" w:color="C9C9C9" w:themeColor="accent3" w:themeTint="98" w:sz="4" w:space="0"/>
          <w:bottom w:val="single" w:color="C9C9C9" w:themeColor="accent3" w:themeTint="98" w:sz="4" w:space="0"/>
        </w:tcBorders>
      </w:tcPr>
    </w:tblStylePr>
    <w:tblStylePr w:type="band1Vert">
      <w:rPr>
        <w:rFonts w:ascii="Arial" w:hAnsi="Arial"/>
        <w:color w:val="404040"/>
        <w:sz w:val="22"/>
      </w:rPr>
      <w:tcPr>
        <w:tcBorders>
          <w:left w:val="single" w:color="C9C9C9" w:themeColor="accent3" w:themeTint="98" w:sz="4" w:space="0"/>
          <w:right w:val="single" w:color="C9C9C9" w:themeColor="accent3" w:themeTint="98" w:sz="4" w:space="0"/>
        </w:tcBorders>
      </w:tcPr>
    </w:tblStylePr>
    <w:tblStylePr w:type="firstCol">
      <w:rPr>
        <w:b/>
        <w:color w:val="404040"/>
      </w:rPr>
    </w:tblStylePr>
    <w:tblStylePr w:type="firstRow">
      <w:rPr>
        <w:rFonts w:ascii="Arial" w:hAnsi="Arial"/>
        <w:b/>
        <w:color w:val="ffffff"/>
        <w:sz w:val="22"/>
      </w:rPr>
      <w:tcPr>
        <w:shd w:val="clear" w:color="c9c9c9" w:themeColor="accent3" w:themeTint="98" w:fill="c9c9c9" w:themeFill="accent3" w:themeFillTint="98"/>
      </w:tcPr>
    </w:tblStylePr>
    <w:tblStylePr w:type="lastCol">
      <w:rPr>
        <w:b/>
        <w:color w:val="404040"/>
      </w:rPr>
    </w:tblStylePr>
    <w:tblStylePr w:type="lastRow">
      <w:rPr>
        <w:b/>
        <w:color w:val="404040"/>
      </w:rPr>
    </w:tblStylePr>
  </w:style>
  <w:style w:type="table" w:styleId="1184" w:customStyle="1">
    <w:name w:val="List Table 3 - Accent 4"/>
    <w:basedOn w:val="1087"/>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blStylePr w:type="band1Horz">
      <w:rPr>
        <w:rFonts w:ascii="Arial" w:hAnsi="Arial"/>
        <w:color w:val="404040"/>
        <w:sz w:val="22"/>
      </w:rPr>
      <w:tcPr>
        <w:tcBorders>
          <w:top w:val="single" w:color="FFD865" w:themeColor="accent4" w:themeTint="9A" w:sz="4" w:space="0"/>
          <w:bottom w:val="single" w:color="FFD865" w:themeColor="accent4" w:themeTint="9A" w:sz="4" w:space="0"/>
        </w:tcBorders>
      </w:tcPr>
    </w:tblStylePr>
    <w:tblStylePr w:type="band1Vert">
      <w:rPr>
        <w:rFonts w:ascii="Arial" w:hAnsi="Arial"/>
        <w:color w:val="404040"/>
        <w:sz w:val="22"/>
      </w:rPr>
      <w:tcPr>
        <w:tcBorders>
          <w:left w:val="single" w:color="FFD865" w:themeColor="accent4" w:themeTint="9A" w:sz="4" w:space="0"/>
          <w:right w:val="single" w:color="FFD865" w:themeColor="accent4" w:themeTint="9A" w:sz="4" w:space="0"/>
        </w:tcBorders>
      </w:tcPr>
    </w:tblStylePr>
    <w:tblStylePr w:type="firstCol">
      <w:rPr>
        <w:b/>
        <w:color w:val="404040"/>
      </w:rPr>
    </w:tblStylePr>
    <w:tblStylePr w:type="firstRow">
      <w:rPr>
        <w:rFonts w:ascii="Arial" w:hAnsi="Arial"/>
        <w:b/>
        <w:color w:val="ffffff"/>
        <w:sz w:val="22"/>
      </w:rPr>
      <w:tcPr>
        <w:shd w:val="clear" w:color="ffd865" w:themeColor="accent4" w:themeTint="9A" w:fill="ffd865" w:themeFill="accent4" w:themeFillTint="9A"/>
      </w:tcPr>
    </w:tblStylePr>
    <w:tblStylePr w:type="lastCol">
      <w:rPr>
        <w:b/>
        <w:color w:val="404040"/>
      </w:rPr>
    </w:tblStylePr>
    <w:tblStylePr w:type="lastRow">
      <w:rPr>
        <w:b/>
        <w:color w:val="404040"/>
      </w:rPr>
    </w:tblStylePr>
  </w:style>
  <w:style w:type="table" w:styleId="1185" w:customStyle="1">
    <w:name w:val="List Table 3 - Accent 5"/>
    <w:basedOn w:val="1087"/>
    <w:uiPriority w:val="99"/>
    <w:tblPr>
      <w:tblStyleRowBandSize w:val="1"/>
      <w:tblStyleColBandSize w:val="1"/>
      <w:tblBorders>
        <w:top w:val="single" w:color="8DA9DB" w:themeColor="accent5" w:themeTint="9A" w:sz="4" w:space="0"/>
        <w:left w:val="single" w:color="8DA9DB" w:themeColor="accent5" w:themeTint="9A" w:sz="4" w:space="0"/>
        <w:bottom w:val="single" w:color="8DA9DB" w:themeColor="accent5" w:themeTint="9A" w:sz="4" w:space="0"/>
        <w:right w:val="single" w:color="8DA9DB" w:themeColor="accent5" w:themeTint="9A" w:sz="4" w:space="0"/>
      </w:tblBorders>
    </w:tblPr>
    <w:tblStylePr w:type="band1Horz">
      <w:rPr>
        <w:rFonts w:ascii="Arial" w:hAnsi="Arial"/>
        <w:color w:val="404040"/>
        <w:sz w:val="22"/>
      </w:rPr>
      <w:tcPr>
        <w:tcBorders>
          <w:top w:val="single" w:color="8DA9DB" w:themeColor="accent5" w:themeTint="9A" w:sz="4" w:space="0"/>
          <w:bottom w:val="single" w:color="8DA9DB" w:themeColor="accent5" w:themeTint="9A" w:sz="4" w:space="0"/>
        </w:tcBorders>
      </w:tcPr>
    </w:tblStylePr>
    <w:tblStylePr w:type="band1Vert">
      <w:rPr>
        <w:rFonts w:ascii="Arial" w:hAnsi="Arial"/>
        <w:color w:val="404040"/>
        <w:sz w:val="22"/>
      </w:rPr>
      <w:tcPr>
        <w:tcBorders>
          <w:left w:val="single" w:color="8DA9DB" w:themeColor="accent5" w:themeTint="9A" w:sz="4" w:space="0"/>
          <w:right w:val="single" w:color="8DA9DB" w:themeColor="accent5" w:themeTint="9A" w:sz="4" w:space="0"/>
        </w:tcBorders>
      </w:tcPr>
    </w:tblStylePr>
    <w:tblStylePr w:type="firstCol">
      <w:rPr>
        <w:b/>
        <w:color w:val="404040"/>
      </w:rPr>
    </w:tblStylePr>
    <w:tblStylePr w:type="firstRow">
      <w:rPr>
        <w:rFonts w:ascii="Arial" w:hAnsi="Arial"/>
        <w:b/>
        <w:color w:val="ffffff"/>
        <w:sz w:val="22"/>
      </w:rPr>
      <w:tcPr>
        <w:shd w:val="clear" w:color="8da9db" w:themeColor="accent5" w:themeTint="9A" w:fill="8da9db" w:themeFill="accent5" w:themeFillTint="9A"/>
      </w:tcPr>
    </w:tblStylePr>
    <w:tblStylePr w:type="lastCol">
      <w:rPr>
        <w:b/>
        <w:color w:val="404040"/>
      </w:rPr>
    </w:tblStylePr>
    <w:tblStylePr w:type="lastRow">
      <w:rPr>
        <w:b/>
        <w:color w:val="404040"/>
      </w:rPr>
    </w:tblStylePr>
  </w:style>
  <w:style w:type="table" w:styleId="1186" w:customStyle="1">
    <w:name w:val="List Table 3 - Accent 6"/>
    <w:basedOn w:val="1087"/>
    <w:uiPriority w:val="99"/>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band1Horz">
      <w:rPr>
        <w:rFonts w:ascii="Arial" w:hAnsi="Arial"/>
        <w:color w:val="404040"/>
        <w:sz w:val="22"/>
      </w:rPr>
      <w:tcPr>
        <w:tcBorders>
          <w:top w:val="single" w:color="A9D08E" w:themeColor="accent6" w:themeTint="98" w:sz="4" w:space="0"/>
          <w:bottom w:val="single" w:color="A9D08E" w:themeColor="accent6" w:themeTint="98" w:sz="4" w:space="0"/>
        </w:tcBorders>
      </w:tcPr>
    </w:tblStylePr>
    <w:tblStylePr w:type="band1Vert">
      <w:rPr>
        <w:rFonts w:ascii="Arial" w:hAnsi="Arial"/>
        <w:color w:val="404040"/>
        <w:sz w:val="22"/>
      </w:rPr>
      <w:tcPr>
        <w:tcBorders>
          <w:left w:val="single" w:color="A9D08E" w:themeColor="accent6" w:themeTint="98" w:sz="4" w:space="0"/>
          <w:right w:val="single" w:color="A9D08E" w:themeColor="accent6" w:themeTint="98" w:sz="4" w:space="0"/>
        </w:tcBorders>
      </w:tcPr>
    </w:tblStylePr>
    <w:tblStylePr w:type="firstCol">
      <w:rPr>
        <w:b/>
        <w:color w:val="404040"/>
      </w:rPr>
    </w:tblStylePr>
    <w:tblStylePr w:type="firstRow">
      <w:rPr>
        <w:rFonts w:ascii="Arial" w:hAnsi="Arial"/>
        <w:b/>
        <w:color w:val="ffffff"/>
        <w:sz w:val="22"/>
      </w:rPr>
      <w:tcPr>
        <w:shd w:val="clear" w:color="a9d08e" w:themeColor="accent6" w:themeTint="98" w:fill="a9d08e" w:themeFill="accent6" w:themeFillTint="98"/>
      </w:tcPr>
    </w:tblStylePr>
    <w:tblStylePr w:type="lastCol">
      <w:rPr>
        <w:b/>
        <w:color w:val="404040"/>
      </w:rPr>
    </w:tblStylePr>
    <w:tblStylePr w:type="lastRow">
      <w:rPr>
        <w:b/>
        <w:color w:val="404040"/>
      </w:rPr>
    </w:tblStylePr>
  </w:style>
  <w:style w:type="table" w:styleId="1187">
    <w:name w:val="List Table 4"/>
    <w:basedOn w:val="1087"/>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1188" w:customStyle="1">
    <w:name w:val="List Table 4 - Accent 1"/>
    <w:basedOn w:val="1087"/>
    <w:uiPriority w:val="99"/>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Pr>
    <w:tblStylePr w:type="band1Horz">
      <w:rPr>
        <w:rFonts w:ascii="Arial" w:hAnsi="Arial"/>
        <w:color w:val="404040"/>
        <w:sz w:val="22"/>
      </w:rPr>
      <w:tcPr>
        <w:shd w:val="clear" w:color="d5e5f4" w:themeColor="accent1" w:themeTint="40" w:fill="d5e5f4" w:themeFill="accent1" w:themeFillTint="40"/>
      </w:tcPr>
    </w:tblStylePr>
    <w:tblStylePr w:type="band1Vert">
      <w:rPr>
        <w:rFonts w:ascii="Arial" w:hAnsi="Arial"/>
        <w:color w:val="404040"/>
        <w:sz w:val="22"/>
      </w:rPr>
      <w:tcPr>
        <w:shd w:val="clear" w:color="d5e5f4" w:themeColor="accent1" w:themeTint="40" w:fill="d5e5f4" w:themeFill="accent1" w:themeFillTint="40"/>
      </w:tcPr>
    </w:tblStylePr>
    <w:tblStylePr w:type="firstCol">
      <w:rPr>
        <w:b/>
        <w:color w:val="404040"/>
      </w:rPr>
    </w:tblStylePr>
    <w:tblStylePr w:type="firstRow">
      <w:rPr>
        <w:rFonts w:ascii="Arial" w:hAnsi="Arial"/>
        <w:b/>
        <w:color w:val="ffffff"/>
        <w:sz w:val="22"/>
      </w:rPr>
      <w:tcPr>
        <w:shd w:val="clear" w:color="5b9bd5" w:themeColor="accent1" w:fill="5b9bd5" w:themeFill="accent1"/>
      </w:tcPr>
    </w:tblStylePr>
    <w:tblStylePr w:type="lastCol">
      <w:rPr>
        <w:b/>
        <w:color w:val="404040"/>
      </w:rPr>
    </w:tblStylePr>
    <w:tblStylePr w:type="lastRow">
      <w:rPr>
        <w:b/>
        <w:color w:val="404040"/>
      </w:rPr>
    </w:tblStylePr>
  </w:style>
  <w:style w:type="table" w:styleId="1189" w:customStyle="1">
    <w:name w:val="List Table 4 - Accent 2"/>
    <w:basedOn w:val="1087"/>
    <w:uiPriority w:val="9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band1Horz">
      <w:rPr>
        <w:rFonts w:ascii="Arial" w:hAnsi="Arial"/>
        <w:color w:val="404040"/>
        <w:sz w:val="22"/>
      </w:rPr>
      <w:tcPr>
        <w:shd w:val="clear" w:color="fadecb" w:themeColor="accent2" w:themeTint="40" w:fill="fadecb" w:themeFill="accent2" w:themeFillTint="40"/>
      </w:tcPr>
    </w:tblStylePr>
    <w:tblStylePr w:type="band1Vert">
      <w:rPr>
        <w:rFonts w:ascii="Arial" w:hAnsi="Arial"/>
        <w:color w:val="404040"/>
        <w:sz w:val="22"/>
      </w:rPr>
      <w:tcPr>
        <w:shd w:val="clear" w:color="fadecb"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ed7d31" w:themeColor="accent2" w:fill="ed7d31" w:themeFill="accent2"/>
      </w:tcPr>
    </w:tblStylePr>
    <w:tblStylePr w:type="lastCol">
      <w:rPr>
        <w:b/>
        <w:color w:val="404040"/>
      </w:rPr>
    </w:tblStylePr>
    <w:tblStylePr w:type="lastRow">
      <w:rPr>
        <w:b/>
        <w:color w:val="404040"/>
      </w:rPr>
    </w:tblStylePr>
  </w:style>
  <w:style w:type="table" w:styleId="1190" w:customStyle="1">
    <w:name w:val="List Table 4 - Accent 3"/>
    <w:basedOn w:val="1087"/>
    <w:uiPriority w:val="9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band1Horz">
      <w:rPr>
        <w:rFonts w:ascii="Arial" w:hAnsi="Arial"/>
        <w:color w:val="404040"/>
        <w:sz w:val="22"/>
      </w:rPr>
      <w:tcPr>
        <w:shd w:val="clear" w:color="e8e8e8" w:themeColor="accent3" w:themeTint="40" w:fill="e8e8e8" w:themeFill="accent3" w:themeFillTint="40"/>
      </w:tcPr>
    </w:tblStylePr>
    <w:tblStylePr w:type="band1Vert">
      <w:rPr>
        <w:rFonts w:ascii="Arial" w:hAnsi="Arial"/>
        <w:color w:val="404040"/>
        <w:sz w:val="22"/>
      </w:rPr>
      <w:tcPr>
        <w:shd w:val="clear" w:color="e8e8e8"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a5a5a5" w:themeColor="accent3" w:fill="a5a5a5" w:themeFill="accent3"/>
      </w:tcPr>
    </w:tblStylePr>
    <w:tblStylePr w:type="lastCol">
      <w:rPr>
        <w:b/>
        <w:color w:val="404040"/>
      </w:rPr>
    </w:tblStylePr>
    <w:tblStylePr w:type="lastRow">
      <w:rPr>
        <w:b/>
        <w:color w:val="404040"/>
      </w:rPr>
    </w:tblStylePr>
  </w:style>
  <w:style w:type="table" w:styleId="1191" w:customStyle="1">
    <w:name w:val="List Table 4 - Accent 4"/>
    <w:basedOn w:val="1087"/>
    <w:uiPriority w:val="9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blStylePr w:type="band1Horz">
      <w:rPr>
        <w:rFonts w:ascii="Arial" w:hAnsi="Arial"/>
        <w:color w:val="404040"/>
        <w:sz w:val="22"/>
      </w:rPr>
      <w:tcPr>
        <w:shd w:val="clear" w:color="ffefbf" w:themeColor="accent4" w:themeTint="40" w:fill="ffefbf" w:themeFill="accent4" w:themeFillTint="40"/>
      </w:tcPr>
    </w:tblStylePr>
    <w:tblStylePr w:type="band1Vert">
      <w:rPr>
        <w:rFonts w:ascii="Arial" w:hAnsi="Arial"/>
        <w:color w:val="404040"/>
        <w:sz w:val="22"/>
      </w:rPr>
      <w:tcPr>
        <w:shd w:val="clear" w:color="ffefb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c000" w:themeColor="accent4" w:fill="ffc000" w:themeFill="accent4"/>
      </w:tcPr>
    </w:tblStylePr>
    <w:tblStylePr w:type="lastCol">
      <w:rPr>
        <w:b/>
        <w:color w:val="404040"/>
      </w:rPr>
    </w:tblStylePr>
    <w:tblStylePr w:type="lastRow">
      <w:rPr>
        <w:b/>
        <w:color w:val="404040"/>
      </w:rPr>
    </w:tblStylePr>
  </w:style>
  <w:style w:type="table" w:styleId="1192" w:customStyle="1">
    <w:name w:val="List Table 4 - Accent 5"/>
    <w:basedOn w:val="1087"/>
    <w:uiPriority w:val="99"/>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Pr>
    <w:tblStylePr w:type="band1Horz">
      <w:rPr>
        <w:rFonts w:ascii="Arial" w:hAnsi="Arial"/>
        <w:color w:val="404040"/>
        <w:sz w:val="22"/>
      </w:rPr>
      <w:tcPr>
        <w:shd w:val="clear" w:color="cfdbf0" w:themeColor="accent5" w:themeTint="40" w:fill="cfdbf0" w:themeFill="accent5" w:themeFillTint="40"/>
      </w:tcPr>
    </w:tblStylePr>
    <w:tblStylePr w:type="band1Vert">
      <w:rPr>
        <w:rFonts w:ascii="Arial" w:hAnsi="Arial"/>
        <w:color w:val="404040"/>
        <w:sz w:val="22"/>
      </w:rPr>
      <w:tcPr>
        <w:shd w:val="clear" w:color="cfdbf0" w:themeColor="accent5" w:themeTint="40" w:fill="cfdbf0" w:themeFill="accent5" w:themeFillTint="40"/>
      </w:tcPr>
    </w:tblStylePr>
    <w:tblStylePr w:type="firstCol">
      <w:rPr>
        <w:b/>
        <w:color w:val="404040"/>
      </w:rPr>
    </w:tblStylePr>
    <w:tblStylePr w:type="firstRow">
      <w:rPr>
        <w:rFonts w:ascii="Arial" w:hAnsi="Arial"/>
        <w:b/>
        <w:color w:val="ffffff"/>
        <w:sz w:val="22"/>
      </w:rPr>
      <w:tcPr>
        <w:shd w:val="clear" w:color="4472c4" w:themeColor="accent5" w:fill="4472c4" w:themeFill="accent5"/>
      </w:tcPr>
    </w:tblStylePr>
    <w:tblStylePr w:type="lastCol">
      <w:rPr>
        <w:b/>
        <w:color w:val="404040"/>
      </w:rPr>
    </w:tblStylePr>
    <w:tblStylePr w:type="lastRow">
      <w:rPr>
        <w:b/>
        <w:color w:val="404040"/>
      </w:rPr>
    </w:tblStylePr>
  </w:style>
  <w:style w:type="table" w:styleId="1193" w:customStyle="1">
    <w:name w:val="List Table 4 - Accent 6"/>
    <w:basedOn w:val="1087"/>
    <w:uiPriority w:val="9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band1Horz">
      <w:rPr>
        <w:rFonts w:ascii="Arial" w:hAnsi="Arial"/>
        <w:color w:val="404040"/>
        <w:sz w:val="22"/>
      </w:rPr>
      <w:tcPr>
        <w:shd w:val="clear" w:color="daebcf" w:themeColor="accent6" w:themeTint="40" w:fill="daebcf" w:themeFill="accent6" w:themeFillTint="40"/>
      </w:tcPr>
    </w:tblStylePr>
    <w:tblStylePr w:type="band1Vert">
      <w:rPr>
        <w:rFonts w:ascii="Arial" w:hAnsi="Arial"/>
        <w:color w:val="404040"/>
        <w:sz w:val="22"/>
      </w:rPr>
      <w:tcPr>
        <w:shd w:val="clear" w:color="daebcf" w:themeColor="accent6" w:themeTint="40" w:fill="daebcf" w:themeFill="accent6" w:themeFillTint="40"/>
      </w:tcPr>
    </w:tblStylePr>
    <w:tblStylePr w:type="firstCol">
      <w:rPr>
        <w:b/>
        <w:color w:val="404040"/>
      </w:rPr>
    </w:tblStylePr>
    <w:tblStylePr w:type="firstRow">
      <w:rPr>
        <w:rFonts w:ascii="Arial" w:hAnsi="Arial"/>
        <w:b/>
        <w:color w:val="ffffff"/>
        <w:sz w:val="22"/>
      </w:rPr>
      <w:tcPr>
        <w:shd w:val="clear" w:color="70ad47" w:themeColor="accent6" w:fill="70ad47" w:themeFill="accent6"/>
      </w:tcPr>
    </w:tblStylePr>
    <w:tblStylePr w:type="lastCol">
      <w:rPr>
        <w:b/>
        <w:color w:val="404040"/>
      </w:rPr>
    </w:tblStylePr>
    <w:tblStylePr w:type="lastRow">
      <w:rPr>
        <w:b/>
        <w:color w:val="404040"/>
      </w:rPr>
    </w:tblStylePr>
  </w:style>
  <w:style w:type="table" w:styleId="1194">
    <w:name w:val="List Table 5 Dark"/>
    <w:basedOn w:val="1087"/>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blStylePr w:type="band1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1195" w:customStyle="1">
    <w:name w:val="List Table 5 Dark - Accent 1"/>
    <w:basedOn w:val="1087"/>
    <w:uiPriority w:val="99"/>
    <w:tblPr>
      <w:tblStyleRowBandSize w:val="1"/>
      <w:tblStyleColBandSize w:val="1"/>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shd w:val="clear" w:color="5b9bd5" w:themeColor="accent1" w:fill="5b9bd5" w:themeFill="accent1"/>
    </w:tblPr>
    <w:tblStylePr w:type="band1Horz">
      <w:tcPr>
        <w:shd w:val="clear" w:color="5b9bd5" w:themeColor="accent1" w:fill="5b9bd5" w:themeFill="accent1"/>
        <w:tcBorders>
          <w:top w:val="single" w:color="FFFFFF" w:themeColor="light1" w:sz="4" w:space="0"/>
          <w:bottom w:val="single" w:color="FFFFFF" w:themeColor="light1" w:sz="4" w:space="0"/>
        </w:tcBorders>
      </w:tcPr>
    </w:tblStylePr>
    <w:tblStylePr w:type="band1Vert">
      <w:tcPr>
        <w:shd w:val="clear" w:color="5b9bd5" w:themeColor="accent1" w:fill="5b9bd5" w:themeFill="accent1"/>
        <w:tcBorders>
          <w:left w:val="single" w:color="FFFFFF" w:themeColor="light1" w:sz="4" w:space="0"/>
          <w:right w:val="single" w:color="FFFFFF" w:themeColor="light1" w:sz="4" w:space="0"/>
        </w:tcBorders>
      </w:tcPr>
    </w:tblStylePr>
    <w:tblStylePr w:type="band2Horz">
      <w:tcPr>
        <w:shd w:val="clear" w:color="5b9bd5" w:themeColor="accent1" w:fill="5b9bd5"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5B9BD5" w:themeColor="accent1" w:sz="32" w:space="0"/>
          <w:right w:val="single" w:color="FFFFFF" w:themeColor="light1" w:sz="4" w:space="0"/>
        </w:tcBorders>
      </w:tcPr>
    </w:tblStylePr>
    <w:tblStylePr w:type="firstRow">
      <w:rPr>
        <w:rFonts w:ascii="Arial" w:hAnsi="Arial"/>
        <w:b/>
        <w:color w:val="ffffff" w:themeColor="light1"/>
        <w:sz w:val="22"/>
      </w:rPr>
      <w:tcPr>
        <w:shd w:val="clear" w:color="5b9bd5" w:themeColor="accent1" w:fill="5b9bd5" w:themeFill="accent1"/>
        <w:tcBorders>
          <w:top w:val="single" w:color="5B9BD5" w:themeColor="accent1" w:sz="32" w:space="0"/>
          <w:bottom w:val="single" w:color="FFFFFF" w:themeColor="light1" w:sz="12" w:space="0"/>
        </w:tcBorders>
      </w:tcPr>
    </w:tblStylePr>
    <w:tblStylePr w:type="lastCol">
      <w:tcPr>
        <w:tcBorders>
          <w:left w:val="single" w:color="FFFFFF" w:themeColor="light1" w:sz="4" w:space="0"/>
          <w:right w:val="single" w:color="5B9BD5" w:themeColor="accent1" w:sz="32" w:space="0"/>
        </w:tcBorders>
      </w:tcPr>
    </w:tblStylePr>
    <w:tblStylePr w:type="lastRow">
      <w:rPr>
        <w:rFonts w:ascii="Arial" w:hAnsi="Arial"/>
        <w:b/>
        <w:color w:val="ffffff" w:themeColor="light1"/>
        <w:sz w:val="22"/>
      </w:rPr>
    </w:tblStylePr>
  </w:style>
  <w:style w:type="table" w:styleId="1196" w:customStyle="1">
    <w:name w:val="List Table 5 Dark - Accent 2"/>
    <w:basedOn w:val="1087"/>
    <w:uiPriority w:val="99"/>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shd w:val="clear" w:color="f4b184" w:themeColor="accent2" w:themeTint="97" w:fill="f4b184" w:themeFill="accent2" w:themeFillTint="97"/>
    </w:tblPr>
    <w:tblStylePr w:type="band1Horz">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1Vert">
      <w:tcPr>
        <w:shd w:val="clear" w:color="f4b184" w:themeColor="accent2" w:themeTint="97" w:fill="f4b184" w:themeFill="accent2" w:themeFillTint="97"/>
        <w:tcBorders>
          <w:left w:val="single" w:color="FFFFFF" w:themeColor="light1" w:sz="4" w:space="0"/>
          <w:right w:val="single" w:color="FFFFFF" w:themeColor="light1" w:sz="4" w:space="0"/>
        </w:tcBorders>
      </w:tcPr>
    </w:tblStylePr>
    <w:tblStylePr w:type="band2Horz">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4B184"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f4b184" w:themeColor="accent2" w:themeTint="97" w:fill="f4b184" w:themeFill="accent2" w:themeFillTint="97"/>
        <w:tcBorders>
          <w:top w:val="single" w:color="F4B184" w:themeColor="accent2" w:themeTint="97" w:sz="32" w:space="0"/>
          <w:bottom w:val="single" w:color="FFFFFF" w:themeColor="light1" w:sz="12" w:space="0"/>
        </w:tcBorders>
      </w:tcPr>
    </w:tblStylePr>
    <w:tblStylePr w:type="lastCol">
      <w:tcPr>
        <w:tcBorders>
          <w:left w:val="single" w:color="FFFFFF" w:themeColor="light1" w:sz="4" w:space="0"/>
          <w:right w:val="single" w:color="F4B184" w:themeColor="accent2" w:themeTint="97" w:sz="32" w:space="0"/>
        </w:tcBorders>
      </w:tcPr>
    </w:tblStylePr>
    <w:tblStylePr w:type="lastRow">
      <w:rPr>
        <w:rFonts w:ascii="Arial" w:hAnsi="Arial"/>
        <w:b/>
        <w:color w:val="ffffff" w:themeColor="light1"/>
        <w:sz w:val="22"/>
      </w:rPr>
    </w:tblStylePr>
  </w:style>
  <w:style w:type="table" w:styleId="1197" w:customStyle="1">
    <w:name w:val="List Table 5 Dark - Accent 3"/>
    <w:basedOn w:val="1087"/>
    <w:uiPriority w:val="99"/>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shd w:val="clear" w:color="c9c9c9" w:themeColor="accent3" w:themeTint="98" w:fill="c9c9c9" w:themeFill="accent3" w:themeFillTint="98"/>
    </w:tblPr>
    <w:tblStylePr w:type="band1Horz">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1Vert">
      <w:tcPr>
        <w:shd w:val="clear" w:color="c9c9c9" w:themeColor="accent3" w:themeTint="98" w:fill="c9c9c9" w:themeFill="accent3" w:themeFillTint="98"/>
        <w:tcBorders>
          <w:left w:val="single" w:color="FFFFFF" w:themeColor="light1" w:sz="4" w:space="0"/>
          <w:right w:val="single" w:color="FFFFFF" w:themeColor="light1" w:sz="4" w:space="0"/>
        </w:tcBorders>
      </w:tcPr>
    </w:tblStylePr>
    <w:tblStylePr w:type="band2Horz">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9C9C9"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c9c9c9" w:themeColor="accent3" w:themeTint="98" w:fill="c9c9c9" w:themeFill="accent3" w:themeFillTint="98"/>
        <w:tcBorders>
          <w:top w:val="single" w:color="C9C9C9" w:themeColor="accent3" w:themeTint="98" w:sz="32" w:space="0"/>
          <w:bottom w:val="single" w:color="FFFFFF" w:themeColor="light1" w:sz="12" w:space="0"/>
        </w:tcBorders>
      </w:tcPr>
    </w:tblStylePr>
    <w:tblStylePr w:type="lastCol">
      <w:tcPr>
        <w:tcBorders>
          <w:left w:val="single" w:color="FFFFFF" w:themeColor="light1" w:sz="4" w:space="0"/>
          <w:right w:val="single" w:color="C9C9C9" w:themeColor="accent3" w:themeTint="98" w:sz="32" w:space="0"/>
        </w:tcBorders>
      </w:tcPr>
    </w:tblStylePr>
    <w:tblStylePr w:type="lastRow">
      <w:rPr>
        <w:rFonts w:ascii="Arial" w:hAnsi="Arial"/>
        <w:b/>
        <w:color w:val="ffffff" w:themeColor="light1"/>
        <w:sz w:val="22"/>
      </w:rPr>
    </w:tblStylePr>
  </w:style>
  <w:style w:type="table" w:styleId="1198" w:customStyle="1">
    <w:name w:val="List Table 5 Dark - Accent 4"/>
    <w:basedOn w:val="1087"/>
    <w:uiPriority w:val="99"/>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shd w:val="clear" w:color="ffd865" w:themeColor="accent4" w:themeTint="9A" w:fill="ffd865" w:themeFill="accent4" w:themeFillTint="9A"/>
    </w:tblPr>
    <w:tblStylePr w:type="band1Horz">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1Vert">
      <w:tcPr>
        <w:shd w:val="clear" w:color="ffd865" w:themeColor="accent4" w:themeTint="9A" w:fill="ffd865" w:themeFill="accent4" w:themeFillTint="9A"/>
        <w:tcBorders>
          <w:left w:val="single" w:color="FFFFFF" w:themeColor="light1" w:sz="4" w:space="0"/>
          <w:right w:val="single" w:color="FFFFFF" w:themeColor="light1" w:sz="4" w:space="0"/>
        </w:tcBorders>
      </w:tcPr>
    </w:tblStylePr>
    <w:tblStylePr w:type="band2Horz">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FD865"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ffd865" w:themeColor="accent4" w:themeTint="9A" w:fill="ffd865" w:themeFill="accent4" w:themeFillTint="9A"/>
        <w:tcBorders>
          <w:top w:val="single" w:color="FFD865" w:themeColor="accent4" w:themeTint="9A" w:sz="32" w:space="0"/>
          <w:bottom w:val="single" w:color="FFFFFF" w:themeColor="light1" w:sz="12" w:space="0"/>
        </w:tcBorders>
      </w:tcPr>
    </w:tblStylePr>
    <w:tblStylePr w:type="lastCol">
      <w:tcPr>
        <w:tcBorders>
          <w:left w:val="single" w:color="FFFFFF" w:themeColor="light1" w:sz="4" w:space="0"/>
          <w:right w:val="single" w:color="FFD865" w:themeColor="accent4" w:themeTint="9A" w:sz="32" w:space="0"/>
        </w:tcBorders>
      </w:tcPr>
    </w:tblStylePr>
    <w:tblStylePr w:type="lastRow">
      <w:rPr>
        <w:rFonts w:ascii="Arial" w:hAnsi="Arial"/>
        <w:b/>
        <w:color w:val="ffffff" w:themeColor="light1"/>
        <w:sz w:val="22"/>
      </w:rPr>
    </w:tblStylePr>
  </w:style>
  <w:style w:type="table" w:styleId="1199" w:customStyle="1">
    <w:name w:val="List Table 5 Dark - Accent 5"/>
    <w:basedOn w:val="1087"/>
    <w:uiPriority w:val="99"/>
    <w:tblPr>
      <w:tblStyleRowBandSize w:val="1"/>
      <w:tblStyleColBandSize w:val="1"/>
      <w:tblBorders>
        <w:top w:val="single" w:color="8DA9DB" w:themeColor="accent5" w:themeTint="9A" w:sz="32" w:space="0"/>
        <w:left w:val="single" w:color="8DA9DB" w:themeColor="accent5" w:themeTint="9A" w:sz="32" w:space="0"/>
        <w:bottom w:val="single" w:color="8DA9DB" w:themeColor="accent5" w:themeTint="9A" w:sz="32" w:space="0"/>
        <w:right w:val="single" w:color="8DA9DB" w:themeColor="accent5" w:themeTint="9A" w:sz="32" w:space="0"/>
      </w:tblBorders>
      <w:shd w:val="clear" w:color="8da9db" w:themeColor="accent5" w:themeTint="9A" w:fill="8da9db" w:themeFill="accent5" w:themeFillTint="9A"/>
    </w:tblPr>
    <w:tblStylePr w:type="band1Horz">
      <w:tcPr>
        <w:shd w:val="clear" w:color="8da9db" w:themeColor="accent5" w:themeTint="9A" w:fill="8da9db" w:themeFill="accent5" w:themeFillTint="9A"/>
        <w:tcBorders>
          <w:top w:val="single" w:color="FFFFFF" w:themeColor="light1" w:sz="4" w:space="0"/>
          <w:bottom w:val="single" w:color="FFFFFF" w:themeColor="light1" w:sz="4" w:space="0"/>
        </w:tcBorders>
      </w:tcPr>
    </w:tblStylePr>
    <w:tblStylePr w:type="band1Vert">
      <w:tcPr>
        <w:shd w:val="clear" w:color="8da9db" w:themeColor="accent5" w:themeTint="9A" w:fill="8da9db" w:themeFill="accent5" w:themeFillTint="9A"/>
        <w:tcBorders>
          <w:left w:val="single" w:color="FFFFFF" w:themeColor="light1" w:sz="4" w:space="0"/>
          <w:right w:val="single" w:color="FFFFFF" w:themeColor="light1" w:sz="4" w:space="0"/>
        </w:tcBorders>
      </w:tcPr>
    </w:tblStylePr>
    <w:tblStylePr w:type="band2Horz">
      <w:tcPr>
        <w:shd w:val="clear" w:color="8da9db" w:themeColor="accent5" w:themeTint="9A" w:fill="8da9db"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8DA9DB"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8da9db" w:themeColor="accent5" w:themeTint="9A" w:fill="8da9db" w:themeFill="accent5" w:themeFillTint="9A"/>
        <w:tcBorders>
          <w:top w:val="single" w:color="8DA9DB" w:themeColor="accent5" w:themeTint="9A" w:sz="32" w:space="0"/>
          <w:bottom w:val="single" w:color="FFFFFF" w:themeColor="light1" w:sz="12" w:space="0"/>
        </w:tcBorders>
      </w:tcPr>
    </w:tblStylePr>
    <w:tblStylePr w:type="lastCol">
      <w:tcPr>
        <w:tcBorders>
          <w:left w:val="single" w:color="FFFFFF" w:themeColor="light1" w:sz="4" w:space="0"/>
          <w:right w:val="single" w:color="8DA9DB" w:themeColor="accent5" w:themeTint="9A" w:sz="32" w:space="0"/>
        </w:tcBorders>
      </w:tcPr>
    </w:tblStylePr>
    <w:tblStylePr w:type="lastRow">
      <w:rPr>
        <w:rFonts w:ascii="Arial" w:hAnsi="Arial"/>
        <w:b/>
        <w:color w:val="ffffff" w:themeColor="light1"/>
        <w:sz w:val="22"/>
      </w:rPr>
    </w:tblStylePr>
  </w:style>
  <w:style w:type="table" w:styleId="1200" w:customStyle="1">
    <w:name w:val="List Table 5 Dark - Accent 6"/>
    <w:basedOn w:val="1087"/>
    <w:uiPriority w:val="99"/>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shd w:val="clear" w:color="a9d08e" w:themeColor="accent6" w:themeTint="98" w:fill="a9d08e" w:themeFill="accent6" w:themeFillTint="98"/>
    </w:tblPr>
    <w:tblStylePr w:type="band1Horz">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1Vert">
      <w:tcPr>
        <w:shd w:val="clear" w:color="a9d08e" w:themeColor="accent6" w:themeTint="98" w:fill="a9d08e" w:themeFill="accent6" w:themeFillTint="98"/>
        <w:tcBorders>
          <w:left w:val="single" w:color="FFFFFF" w:themeColor="light1" w:sz="4" w:space="0"/>
          <w:right w:val="single" w:color="FFFFFF" w:themeColor="light1" w:sz="4" w:space="0"/>
        </w:tcBorders>
      </w:tcPr>
    </w:tblStylePr>
    <w:tblStylePr w:type="band2Horz">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A9D08E"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a9d08e" w:themeColor="accent6" w:themeTint="98" w:fill="a9d08e" w:themeFill="accent6" w:themeFillTint="98"/>
        <w:tcBorders>
          <w:top w:val="single" w:color="A9D08E" w:themeColor="accent6" w:themeTint="98" w:sz="32" w:space="0"/>
          <w:bottom w:val="single" w:color="FFFFFF" w:themeColor="light1" w:sz="12" w:space="0"/>
        </w:tcBorders>
      </w:tcPr>
    </w:tblStylePr>
    <w:tblStylePr w:type="lastCol">
      <w:tcPr>
        <w:tcBorders>
          <w:left w:val="single" w:color="FFFFFF" w:themeColor="light1" w:sz="4" w:space="0"/>
          <w:right w:val="single" w:color="A9D08E" w:themeColor="accent6" w:themeTint="98" w:sz="32" w:space="0"/>
        </w:tcBorders>
      </w:tcPr>
    </w:tblStylePr>
    <w:tblStylePr w:type="lastRow">
      <w:rPr>
        <w:rFonts w:ascii="Arial" w:hAnsi="Arial"/>
        <w:b/>
        <w:color w:val="ffffff" w:themeColor="light1"/>
        <w:sz w:val="22"/>
      </w:rPr>
    </w:tblStylePr>
  </w:style>
  <w:style w:type="table" w:styleId="1201">
    <w:name w:val="List Table 6 Colorful"/>
    <w:basedOn w:val="1087"/>
    <w:uiPriority w:val="99"/>
    <w:tblPr>
      <w:tblStyleRowBandSize w:val="1"/>
      <w:tblStyleColBandSize w:val="1"/>
      <w:tblBorders>
        <w:top w:val="single" w:color="7F7F7F" w:themeColor="text1" w:themeTint="80" w:sz="4" w:space="0"/>
        <w:bottom w:val="single" w:color="7F7F7F" w:themeColor="text1" w:themeTint="80" w:sz="4" w:space="0"/>
      </w:tblBorders>
    </w:tblPr>
    <w:tblStylePr w:type="band1Horz">
      <w:rPr>
        <w:rFonts w:ascii="Arial" w:hAnsi="Arial"/>
        <w:color w:val="000000" w:themeColor="text1"/>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1202" w:customStyle="1">
    <w:name w:val="List Table 6 Colorful - Accent 1"/>
    <w:basedOn w:val="1087"/>
    <w:uiPriority w:val="99"/>
    <w:tblPr>
      <w:tblStyleRowBandSize w:val="1"/>
      <w:tblStyleColBandSize w:val="1"/>
      <w:tblBorders>
        <w:top w:val="single" w:color="5B9BD5" w:themeColor="accent1" w:sz="4" w:space="0"/>
        <w:bottom w:val="single" w:color="5B9BD5" w:themeColor="accent1" w:sz="4" w:space="0"/>
      </w:tblBorders>
    </w:tblPr>
    <w:tblStylePr w:type="band1Horz">
      <w:rPr>
        <w:rFonts w:ascii="Arial" w:hAnsi="Arial"/>
        <w:color w:val="245a8d" w:themeColor="accent1" w:themeShade="95"/>
        <w:sz w:val="22"/>
      </w:rPr>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band2Horz">
      <w:rPr>
        <w:rFonts w:ascii="Arial" w:hAnsi="Arial"/>
        <w:color w:val="245a8d" w:themeColor="accent1" w:themeShade="95"/>
        <w:sz w:val="22"/>
      </w:rPr>
    </w:tblStylePr>
    <w:tblStylePr w:type="firstCol">
      <w:rPr>
        <w:b/>
        <w:color w:val="245a8d" w:themeColor="accent1" w:themeShade="95"/>
      </w:rPr>
    </w:tblStylePr>
    <w:tblStylePr w:type="firstRow">
      <w:rPr>
        <w:b/>
        <w:color w:val="245a8d" w:themeColor="accent1" w:themeShade="95"/>
      </w:rPr>
      <w:tcPr>
        <w:tcBorders>
          <w:bottom w:val="single" w:color="5B9BD5" w:themeColor="accent1" w:sz="4" w:space="0"/>
        </w:tcBorders>
      </w:tcPr>
    </w:tblStylePr>
    <w:tblStylePr w:type="lastCol">
      <w:rPr>
        <w:b/>
        <w:color w:val="245a8d" w:themeColor="accent1" w:themeShade="95"/>
      </w:rPr>
    </w:tblStylePr>
    <w:tblStylePr w:type="lastRow">
      <w:rPr>
        <w:b/>
        <w:color w:val="245a8d" w:themeColor="accent1" w:themeShade="95"/>
      </w:rPr>
      <w:tcPr>
        <w:tcBorders>
          <w:top w:val="single" w:color="5B9BD5" w:themeColor="accent1" w:sz="4" w:space="0"/>
        </w:tcBorders>
      </w:tcPr>
    </w:tblStylePr>
  </w:style>
  <w:style w:type="table" w:styleId="1203" w:customStyle="1">
    <w:name w:val="List Table 6 Colorful - Accent 2"/>
    <w:basedOn w:val="1087"/>
    <w:uiPriority w:val="99"/>
    <w:tblPr>
      <w:tblStyleRowBandSize w:val="1"/>
      <w:tblStyleColBandSize w:val="1"/>
      <w:tblBorders>
        <w:top w:val="single" w:color="F4B184" w:themeColor="accent2" w:themeTint="97" w:sz="4" w:space="0"/>
        <w:bottom w:val="single" w:color="F4B184" w:themeColor="accent2" w:themeTint="97" w:sz="4" w:space="0"/>
      </w:tblBorders>
    </w:tbl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4" w:space="0"/>
        </w:tcBorders>
      </w:tcPr>
    </w:tblStylePr>
    <w:tblStylePr w:type="lastCol">
      <w:rPr>
        <w:b/>
        <w:color w:val="f4b184" w:themeColor="accent2" w:themeTint="97" w:themeShade="95"/>
      </w:rPr>
    </w:tblStylePr>
    <w:tblStylePr w:type="lastRow">
      <w:rPr>
        <w:b/>
        <w:color w:val="f4b184" w:themeColor="accent2" w:themeTint="97" w:themeShade="95"/>
      </w:rPr>
      <w:tcPr>
        <w:tcBorders>
          <w:top w:val="single" w:color="F4B184" w:themeColor="accent2" w:themeTint="97" w:sz="4" w:space="0"/>
        </w:tcBorders>
      </w:tcPr>
    </w:tblStylePr>
  </w:style>
  <w:style w:type="table" w:styleId="1204" w:customStyle="1">
    <w:name w:val="List Table 6 Colorful - Accent 3"/>
    <w:basedOn w:val="1087"/>
    <w:uiPriority w:val="99"/>
    <w:tblPr>
      <w:tblStyleRowBandSize w:val="1"/>
      <w:tblStyleColBandSize w:val="1"/>
      <w:tblBorders>
        <w:top w:val="single" w:color="C9C9C9" w:themeColor="accent3" w:themeTint="98" w:sz="4" w:space="0"/>
        <w:bottom w:val="single" w:color="C9C9C9" w:themeColor="accent3" w:themeTint="98" w:sz="4" w:space="0"/>
      </w:tblBorders>
    </w:tbl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tblStylePr w:type="firstCol">
      <w:rPr>
        <w:b/>
        <w:color w:val="c9c9c9" w:themeColor="accent3" w:themeTint="98" w:themeShade="95"/>
      </w:rPr>
    </w:tblStylePr>
    <w:tblStylePr w:type="firstRow">
      <w:rPr>
        <w:b/>
        <w:color w:val="c9c9c9" w:themeColor="accent3" w:themeTint="98" w:themeShade="95"/>
      </w:rPr>
      <w:tcPr>
        <w:tcBorders>
          <w:bottom w:val="single" w:color="C9C9C9" w:themeColor="accent3" w:themeTint="98" w:sz="4" w:space="0"/>
        </w:tcBorders>
      </w:tcPr>
    </w:tblStylePr>
    <w:tblStylePr w:type="lastCol">
      <w:rPr>
        <w:b/>
        <w:color w:val="c9c9c9" w:themeColor="accent3" w:themeTint="98" w:themeShade="95"/>
      </w:rPr>
    </w:tblStylePr>
    <w:tblStylePr w:type="lastRow">
      <w:rPr>
        <w:b/>
        <w:color w:val="c9c9c9" w:themeColor="accent3" w:themeTint="98" w:themeShade="95"/>
      </w:rPr>
      <w:tcPr>
        <w:tcBorders>
          <w:top w:val="single" w:color="C9C9C9" w:themeColor="accent3" w:themeTint="98" w:sz="4" w:space="0"/>
        </w:tcBorders>
      </w:tcPr>
    </w:tblStylePr>
  </w:style>
  <w:style w:type="table" w:styleId="1205" w:customStyle="1">
    <w:name w:val="List Table 6 Colorful - Accent 4"/>
    <w:basedOn w:val="1087"/>
    <w:uiPriority w:val="99"/>
    <w:tblPr>
      <w:tblStyleRowBandSize w:val="1"/>
      <w:tblStyleColBandSize w:val="1"/>
      <w:tblBorders>
        <w:top w:val="single" w:color="FFD865" w:themeColor="accent4" w:themeTint="9A" w:sz="4" w:space="0"/>
        <w:bottom w:val="single" w:color="FFD865" w:themeColor="accent4" w:themeTint="9A" w:sz="4" w:space="0"/>
      </w:tblBorders>
    </w:tbl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4" w:space="0"/>
        </w:tcBorders>
      </w:tcPr>
    </w:tblStylePr>
    <w:tblStylePr w:type="lastCol">
      <w:rPr>
        <w:b/>
        <w:color w:val="ffd865" w:themeColor="accent4" w:themeTint="9A" w:themeShade="95"/>
      </w:rPr>
    </w:tblStylePr>
    <w:tblStylePr w:type="lastRow">
      <w:rPr>
        <w:b/>
        <w:color w:val="ffd865" w:themeColor="accent4" w:themeTint="9A" w:themeShade="95"/>
      </w:rPr>
      <w:tcPr>
        <w:tcBorders>
          <w:top w:val="single" w:color="FFD865" w:themeColor="accent4" w:themeTint="9A" w:sz="4" w:space="0"/>
        </w:tcBorders>
      </w:tcPr>
    </w:tblStylePr>
  </w:style>
  <w:style w:type="table" w:styleId="1206" w:customStyle="1">
    <w:name w:val="List Table 6 Colorful - Accent 5"/>
    <w:basedOn w:val="1087"/>
    <w:uiPriority w:val="99"/>
    <w:tblPr>
      <w:tblStyleRowBandSize w:val="1"/>
      <w:tblStyleColBandSize w:val="1"/>
      <w:tblBorders>
        <w:top w:val="single" w:color="8DA9DB" w:themeColor="accent5" w:themeTint="9A" w:sz="4" w:space="0"/>
        <w:bottom w:val="single" w:color="8DA9DB" w:themeColor="accent5" w:themeTint="9A" w:sz="4" w:space="0"/>
      </w:tblBorders>
    </w:tblPr>
    <w:tblStylePr w:type="band1Horz">
      <w:rPr>
        <w:rFonts w:ascii="Arial" w:hAnsi="Arial"/>
        <w:color w:val="8da9db" w:themeColor="accent5" w:themeTint="9A" w:themeShade="95"/>
        <w:sz w:val="22"/>
      </w:rPr>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tblStylePr w:type="firstCol">
      <w:rPr>
        <w:b/>
        <w:color w:val="8da9db" w:themeColor="accent5" w:themeTint="9A" w:themeShade="95"/>
      </w:rPr>
    </w:tblStylePr>
    <w:tblStylePr w:type="firstRow">
      <w:rPr>
        <w:b/>
        <w:color w:val="8da9db" w:themeColor="accent5" w:themeTint="9A" w:themeShade="95"/>
      </w:rPr>
      <w:tcPr>
        <w:tcBorders>
          <w:bottom w:val="single" w:color="8DA9DB" w:themeColor="accent5" w:themeTint="9A" w:sz="4" w:space="0"/>
        </w:tcBorders>
      </w:tcPr>
    </w:tblStylePr>
    <w:tblStylePr w:type="lastCol">
      <w:rPr>
        <w:b/>
        <w:color w:val="8da9db" w:themeColor="accent5" w:themeTint="9A" w:themeShade="95"/>
      </w:rPr>
    </w:tblStylePr>
    <w:tblStylePr w:type="lastRow">
      <w:rPr>
        <w:b/>
        <w:color w:val="8da9db" w:themeColor="accent5" w:themeTint="9A" w:themeShade="95"/>
      </w:rPr>
      <w:tcPr>
        <w:tcBorders>
          <w:top w:val="single" w:color="8DA9DB" w:themeColor="accent5" w:themeTint="9A" w:sz="4" w:space="0"/>
        </w:tcBorders>
      </w:tcPr>
    </w:tblStylePr>
  </w:style>
  <w:style w:type="table" w:styleId="1207" w:customStyle="1">
    <w:name w:val="List Table 6 Colorful - Accent 6"/>
    <w:basedOn w:val="1087"/>
    <w:uiPriority w:val="99"/>
    <w:tblPr>
      <w:tblStyleRowBandSize w:val="1"/>
      <w:tblStyleColBandSize w:val="1"/>
      <w:tblBorders>
        <w:top w:val="single" w:color="A9D08E" w:themeColor="accent6" w:themeTint="98" w:sz="4" w:space="0"/>
        <w:bottom w:val="single" w:color="A9D08E" w:themeColor="accent6" w:themeTint="98" w:sz="4" w:space="0"/>
      </w:tblBorders>
    </w:tbl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tblStylePr w:type="firstCol">
      <w:rPr>
        <w:b/>
        <w:color w:val="a9d08e" w:themeColor="accent6" w:themeTint="98" w:themeShade="95"/>
      </w:rPr>
    </w:tblStylePr>
    <w:tblStylePr w:type="firstRow">
      <w:rPr>
        <w:b/>
        <w:color w:val="a9d08e" w:themeColor="accent6" w:themeTint="98" w:themeShade="95"/>
      </w:rPr>
      <w:tcPr>
        <w:tcBorders>
          <w:bottom w:val="single" w:color="A9D08E" w:themeColor="accent6" w:themeTint="98" w:sz="4" w:space="0"/>
        </w:tcBorders>
      </w:tcPr>
    </w:tblStylePr>
    <w:tblStylePr w:type="lastCol">
      <w:rPr>
        <w:b/>
        <w:color w:val="a9d08e" w:themeColor="accent6" w:themeTint="98" w:themeShade="95"/>
      </w:rPr>
    </w:tblStylePr>
    <w:tblStylePr w:type="lastRow">
      <w:rPr>
        <w:b/>
        <w:color w:val="a9d08e" w:themeColor="accent6" w:themeTint="98" w:themeShade="95"/>
      </w:rPr>
      <w:tcPr>
        <w:tcBorders>
          <w:top w:val="single" w:color="A9D08E" w:themeColor="accent6" w:themeTint="98" w:sz="4" w:space="0"/>
        </w:tcBorders>
      </w:tcPr>
    </w:tblStylePr>
  </w:style>
  <w:style w:type="table" w:styleId="1208">
    <w:name w:val="List Table 7 Colorful"/>
    <w:basedOn w:val="1087"/>
    <w:uiPriority w:val="99"/>
    <w:tblPr>
      <w:tblStyleRowBandSize w:val="1"/>
      <w:tblStyleColBandSize w:val="1"/>
      <w:tblBorders>
        <w:right w:val="single" w:color="7F7F7F" w:themeColor="text1" w:themeTint="80" w:sz="4" w:space="0"/>
      </w:tblBorders>
    </w:tbl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1209" w:customStyle="1">
    <w:name w:val="List Table 7 Colorful - Accent 1"/>
    <w:basedOn w:val="1087"/>
    <w:uiPriority w:val="99"/>
    <w:tblPr>
      <w:tblStyleRowBandSize w:val="1"/>
      <w:tblStyleColBandSize w:val="1"/>
      <w:tblBorders>
        <w:right w:val="single" w:color="5B9BD5" w:themeColor="accent1" w:sz="4" w:space="0"/>
      </w:tblBorders>
    </w:tblPr>
    <w:tblStylePr w:type="band1Horz">
      <w:rPr>
        <w:rFonts w:ascii="Arial" w:hAnsi="Arial"/>
        <w:color w:val="245a8d" w:themeColor="accent1" w:themeShade="95"/>
        <w:sz w:val="22"/>
      </w:rPr>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band2Horz">
      <w:rPr>
        <w:rFonts w:ascii="Arial" w:hAnsi="Arial"/>
        <w:color w:val="245a8d" w:themeColor="accent1" w:themeShade="95"/>
        <w:sz w:val="22"/>
      </w:rPr>
    </w:tblStylePr>
    <w:tblStylePr w:type="firstCol">
      <w:rPr>
        <w:rFonts w:ascii="Arial" w:hAnsi="Arial"/>
        <w:i/>
        <w:color w:val="245a8d" w:themeColor="accent1" w:themeShade="95"/>
        <w:sz w:val="22"/>
      </w:rPr>
      <w:pPr>
        <w:jc w:val="right"/>
      </w:pPr>
      <w:tcPr>
        <w:shd w:val="clear" w:color="ffffff" w:fill="auto"/>
        <w:tcBorders>
          <w:top w:val="none" w:color="000000" w:sz="4" w:space="0"/>
          <w:left w:val="none" w:color="000000" w:sz="4" w:space="0"/>
          <w:bottom w:val="none" w:color="000000" w:sz="4" w:space="0"/>
          <w:right w:val="single" w:color="5B9BD5" w:themeColor="accent1" w:sz="4" w:space="0"/>
        </w:tcBorders>
      </w:tcPr>
    </w:tblStylePr>
    <w:tblStylePr w:type="firstRow">
      <w:rPr>
        <w:rFonts w:ascii="Arial" w:hAnsi="Arial"/>
        <w:i/>
        <w:color w:val="245a8d" w:themeColor="accent1" w:themeShade="95"/>
        <w:sz w:val="22"/>
      </w:rPr>
      <w:tcPr>
        <w:shd w:val="clear" w:color="ffffff" w:themeColor="light1" w:fill="ffffff" w:themeFill="light1"/>
        <w:tcBorders>
          <w:top w:val="none" w:color="000000" w:sz="4" w:space="0"/>
          <w:left w:val="none" w:color="000000" w:sz="4" w:space="0"/>
          <w:bottom w:val="single" w:color="5B9BD5" w:themeColor="accent1" w:sz="4" w:space="0"/>
          <w:right w:val="none" w:color="000000" w:sz="4" w:space="0"/>
        </w:tcBorders>
      </w:tcPr>
    </w:tblStylePr>
    <w:tblStylePr w:type="lastCol">
      <w:rPr>
        <w:rFonts w:ascii="Arial" w:hAnsi="Arial"/>
        <w:i/>
        <w:color w:val="245a8d" w:themeColor="accent1" w:themeShade="95"/>
        <w:sz w:val="22"/>
      </w:rPr>
      <w:tcPr>
        <w:shd w:val="clear" w:color="ffffff" w:fill="auto"/>
        <w:tcBorders>
          <w:top w:val="none" w:color="000000" w:sz="4" w:space="0"/>
          <w:left w:val="single" w:color="5B9BD5" w:themeColor="accent1" w:sz="4" w:space="0"/>
          <w:bottom w:val="none" w:color="000000" w:sz="4" w:space="0"/>
          <w:right w:val="none" w:color="000000" w:sz="4" w:space="0"/>
        </w:tcBorders>
      </w:tcPr>
    </w:tblStylePr>
    <w:tblStylePr w:type="lastRow">
      <w:rPr>
        <w:rFonts w:ascii="Arial" w:hAnsi="Arial"/>
        <w:i/>
        <w:color w:val="245a8d" w:themeColor="accent1" w:themeShade="95"/>
        <w:sz w:val="22"/>
      </w:rPr>
      <w:tcPr>
        <w:shd w:val="clear" w:color="ffffff" w:themeColor="light1" w:fill="ffffff" w:themeFill="light1"/>
        <w:tcBorders>
          <w:top w:val="single" w:color="5B9BD5" w:themeColor="accent1" w:sz="4" w:space="0"/>
          <w:left w:val="none" w:color="000000" w:sz="4" w:space="0"/>
          <w:bottom w:val="none" w:color="000000" w:sz="4" w:space="0"/>
          <w:right w:val="none" w:color="000000" w:sz="4" w:space="0"/>
        </w:tcBorders>
      </w:tcPr>
    </w:tblStylePr>
  </w:style>
  <w:style w:type="table" w:styleId="1210" w:customStyle="1">
    <w:name w:val="List Table 7 Colorful - Accent 2"/>
    <w:basedOn w:val="1087"/>
    <w:uiPriority w:val="99"/>
    <w:tblPr>
      <w:tblStyleRowBandSize w:val="1"/>
      <w:tblStyleColBandSize w:val="1"/>
      <w:tblBorders>
        <w:right w:val="single" w:color="F4B184" w:themeColor="accent2" w:themeTint="97" w:sz="4" w:space="0"/>
      </w:tblBorders>
    </w:tbl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F4B184" w:themeColor="accent2" w:themeTint="97" w:sz="4" w:space="0"/>
        </w:tcBorders>
      </w:tcPr>
    </w:tblStylePr>
    <w:tblStylePr w:type="firstRow">
      <w:rPr>
        <w:rFonts w:ascii="Arial" w:hAnsi="Arial"/>
        <w:i/>
        <w:color w:val="f4b184" w:themeColor="accent2" w:themeTint="97" w:themeShade="95"/>
        <w:sz w:val="22"/>
      </w:rPr>
      <w:tcPr>
        <w:shd w:val="clear" w:color="ffffff" w:themeColor="light1" w:fill="ffffff" w:themeFill="light1"/>
        <w:tcBorders>
          <w:top w:val="none" w:color="000000" w:sz="4" w:space="0"/>
          <w:left w:val="none" w:color="000000" w:sz="4" w:space="0"/>
          <w:bottom w:val="single" w:color="F4B184" w:themeColor="accent2" w:themeTint="97" w:sz="4" w:space="0"/>
          <w:right w:val="none" w:color="000000" w:sz="4" w:space="0"/>
        </w:tcBorders>
      </w:tcPr>
    </w:tblStylePr>
    <w:tblStylePr w:type="lastCol">
      <w:rPr>
        <w:rFonts w:ascii="Arial" w:hAnsi="Arial"/>
        <w:i/>
        <w:color w:val="f4b184" w:themeColor="accent2" w:themeTint="97" w:themeShade="95"/>
        <w:sz w:val="22"/>
      </w:rPr>
      <w:tcPr>
        <w:shd w:val="clear" w:color="ffffff" w:fill="auto"/>
        <w:tcBorders>
          <w:top w:val="none" w:color="000000" w:sz="4" w:space="0"/>
          <w:left w:val="single" w:color="F4B184" w:themeColor="accent2" w:themeTint="97" w:sz="4" w:space="0"/>
          <w:bottom w:val="none" w:color="000000" w:sz="4" w:space="0"/>
          <w:right w:val="none" w:color="000000" w:sz="4" w:space="0"/>
        </w:tcBorders>
      </w:tcPr>
    </w:tblStylePr>
    <w:tblStylePr w:type="lastRow">
      <w:rPr>
        <w:rFonts w:ascii="Arial" w:hAnsi="Arial"/>
        <w:i/>
        <w:color w:val="f4b184" w:themeColor="accent2" w:themeTint="97" w:themeShade="95"/>
        <w:sz w:val="22"/>
      </w:rPr>
      <w:tcPr>
        <w:shd w:val="clear" w:color="ffffff" w:themeColor="light1" w:fill="ffffff" w:themeFill="light1"/>
        <w:tcBorders>
          <w:top w:val="single" w:color="F4B184" w:themeColor="accent2" w:themeTint="97" w:sz="4" w:space="0"/>
          <w:left w:val="none" w:color="000000" w:sz="4" w:space="0"/>
          <w:bottom w:val="none" w:color="000000" w:sz="4" w:space="0"/>
          <w:right w:val="none" w:color="000000" w:sz="4" w:space="0"/>
        </w:tcBorders>
      </w:tcPr>
    </w:tblStylePr>
  </w:style>
  <w:style w:type="table" w:styleId="1211" w:customStyle="1">
    <w:name w:val="List Table 7 Colorful - Accent 3"/>
    <w:basedOn w:val="1087"/>
    <w:uiPriority w:val="99"/>
    <w:tblPr>
      <w:tblStyleRowBandSize w:val="1"/>
      <w:tblStyleColBandSize w:val="1"/>
      <w:tblBorders>
        <w:right w:val="single" w:color="C9C9C9" w:themeColor="accent3" w:themeTint="98" w:sz="4" w:space="0"/>
      </w:tblBorders>
    </w:tbl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tblStylePr w:type="firstCol">
      <w:rPr>
        <w:rFonts w:ascii="Arial" w:hAnsi="Arial"/>
        <w:i/>
        <w:color w:val="c9c9c9" w:themeColor="accent3" w:themeTint="98" w:themeShade="95"/>
        <w:sz w:val="22"/>
      </w:rPr>
      <w:pPr>
        <w:jc w:val="right"/>
      </w:pPr>
      <w:tcPr>
        <w:shd w:val="clear" w:color="ffffff" w:fill="auto"/>
        <w:tcBorders>
          <w:top w:val="none" w:color="000000" w:sz="4" w:space="0"/>
          <w:left w:val="none" w:color="000000" w:sz="4" w:space="0"/>
          <w:bottom w:val="none" w:color="000000" w:sz="4" w:space="0"/>
          <w:right w:val="single" w:color="C9C9C9" w:themeColor="accent3" w:themeTint="98" w:sz="4" w:space="0"/>
        </w:tcBorders>
      </w:tcPr>
    </w:tblStylePr>
    <w:tblStylePr w:type="firstRow">
      <w:rPr>
        <w:rFonts w:ascii="Arial" w:hAnsi="Arial"/>
        <w:i/>
        <w:color w:val="c9c9c9" w:themeColor="accent3" w:themeTint="98" w:themeShade="95"/>
        <w:sz w:val="22"/>
      </w:rPr>
      <w:tcPr>
        <w:shd w:val="clear" w:color="ffffff" w:themeColor="light1" w:fill="ffffff" w:themeFill="light1"/>
        <w:tcBorders>
          <w:top w:val="none" w:color="000000" w:sz="4" w:space="0"/>
          <w:left w:val="none" w:color="000000" w:sz="4" w:space="0"/>
          <w:bottom w:val="single" w:color="C9C9C9" w:themeColor="accent3" w:themeTint="98" w:sz="4" w:space="0"/>
          <w:right w:val="none" w:color="000000" w:sz="4" w:space="0"/>
        </w:tcBorders>
      </w:tcPr>
    </w:tblStylePr>
    <w:tblStylePr w:type="lastCol">
      <w:rPr>
        <w:rFonts w:ascii="Arial" w:hAnsi="Arial"/>
        <w:i/>
        <w:color w:val="c9c9c9" w:themeColor="accent3" w:themeTint="98" w:themeShade="95"/>
        <w:sz w:val="22"/>
      </w:rPr>
      <w:tcPr>
        <w:shd w:val="clear" w:color="ffffff" w:fill="auto"/>
        <w:tcBorders>
          <w:top w:val="none" w:color="000000" w:sz="4" w:space="0"/>
          <w:left w:val="single" w:color="C9C9C9" w:themeColor="accent3" w:themeTint="98" w:sz="4" w:space="0"/>
          <w:bottom w:val="none" w:color="000000" w:sz="4" w:space="0"/>
          <w:right w:val="none" w:color="000000" w:sz="4" w:space="0"/>
        </w:tcBorders>
      </w:tcPr>
    </w:tblStylePr>
    <w:tblStylePr w:type="lastRow">
      <w:rPr>
        <w:rFonts w:ascii="Arial" w:hAnsi="Arial"/>
        <w:i/>
        <w:color w:val="c9c9c9" w:themeColor="accent3" w:themeTint="98" w:themeShade="95"/>
        <w:sz w:val="22"/>
      </w:rPr>
      <w:tcPr>
        <w:shd w:val="clear" w:color="ffffff" w:themeColor="light1" w:fill="ffffff" w:themeFill="light1"/>
        <w:tcBorders>
          <w:top w:val="single" w:color="C9C9C9" w:themeColor="accent3" w:themeTint="98" w:sz="4" w:space="0"/>
          <w:left w:val="none" w:color="000000" w:sz="4" w:space="0"/>
          <w:bottom w:val="none" w:color="000000" w:sz="4" w:space="0"/>
          <w:right w:val="none" w:color="000000" w:sz="4" w:space="0"/>
        </w:tcBorders>
      </w:tcPr>
    </w:tblStylePr>
  </w:style>
  <w:style w:type="table" w:styleId="1212" w:customStyle="1">
    <w:name w:val="List Table 7 Colorful - Accent 4"/>
    <w:basedOn w:val="1087"/>
    <w:uiPriority w:val="99"/>
    <w:tblPr>
      <w:tblStyleRowBandSize w:val="1"/>
      <w:tblStyleColBandSize w:val="1"/>
      <w:tblBorders>
        <w:right w:val="single" w:color="FFD865" w:themeColor="accent4" w:themeTint="9A" w:sz="4" w:space="0"/>
      </w:tblBorders>
    </w:tbl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D865" w:themeColor="accent4" w:themeTint="9A" w:sz="4" w:space="0"/>
        </w:tcBorders>
      </w:tcPr>
    </w:tblStylePr>
    <w:tblStylePr w:type="firstRow">
      <w:rPr>
        <w:rFonts w:ascii="Arial" w:hAnsi="Arial"/>
        <w:i/>
        <w:color w:val="ffd865" w:themeColor="accent4" w:themeTint="9A" w:themeShade="95"/>
        <w:sz w:val="22"/>
      </w:rPr>
      <w:tcPr>
        <w:shd w:val="clear" w:color="ffffff" w:themeColor="light1" w:fill="ffffff" w:themeFill="light1"/>
        <w:tcBorders>
          <w:top w:val="none" w:color="000000" w:sz="4" w:space="0"/>
          <w:left w:val="none" w:color="000000" w:sz="4" w:space="0"/>
          <w:bottom w:val="single" w:color="FFD865" w:themeColor="accent4" w:themeTint="9A" w:sz="4" w:space="0"/>
          <w:right w:val="none" w:color="000000" w:sz="4" w:space="0"/>
        </w:tcBorders>
      </w:tcPr>
    </w:tblStylePr>
    <w:tblStylePr w:type="lastCol">
      <w:rPr>
        <w:rFonts w:ascii="Arial" w:hAnsi="Arial"/>
        <w:i/>
        <w:color w:val="ffd865" w:themeColor="accent4" w:themeTint="9A" w:themeShade="95"/>
        <w:sz w:val="22"/>
      </w:rPr>
      <w:tcPr>
        <w:shd w:val="clear" w:color="ffffff" w:fill="auto"/>
        <w:tcBorders>
          <w:top w:val="none" w:color="000000" w:sz="4" w:space="0"/>
          <w:left w:val="single" w:color="FFD865" w:themeColor="accent4" w:themeTint="9A" w:sz="4" w:space="0"/>
          <w:bottom w:val="none" w:color="000000" w:sz="4" w:space="0"/>
          <w:right w:val="none" w:color="000000" w:sz="4" w:space="0"/>
        </w:tcBorders>
      </w:tcPr>
    </w:tblStylePr>
    <w:tblStylePr w:type="lastRow">
      <w:rPr>
        <w:rFonts w:ascii="Arial" w:hAnsi="Arial"/>
        <w:i/>
        <w:color w:val="ffd865" w:themeColor="accent4" w:themeTint="9A" w:themeShade="95"/>
        <w:sz w:val="22"/>
      </w:rPr>
      <w:tcPr>
        <w:shd w:val="clear" w:color="ffffff" w:themeColor="light1" w:fill="ffffff" w:themeFill="light1"/>
        <w:tcBorders>
          <w:top w:val="single" w:color="FFD865" w:themeColor="accent4" w:themeTint="9A" w:sz="4" w:space="0"/>
          <w:left w:val="none" w:color="000000" w:sz="4" w:space="0"/>
          <w:bottom w:val="none" w:color="000000" w:sz="4" w:space="0"/>
          <w:right w:val="none" w:color="000000" w:sz="4" w:space="0"/>
        </w:tcBorders>
      </w:tcPr>
    </w:tblStylePr>
  </w:style>
  <w:style w:type="table" w:styleId="1213" w:customStyle="1">
    <w:name w:val="List Table 7 Colorful - Accent 5"/>
    <w:basedOn w:val="1087"/>
    <w:uiPriority w:val="99"/>
    <w:tblPr>
      <w:tblStyleRowBandSize w:val="1"/>
      <w:tblStyleColBandSize w:val="1"/>
      <w:tblBorders>
        <w:right w:val="single" w:color="8DA9DB" w:themeColor="accent5" w:themeTint="9A" w:sz="4" w:space="0"/>
      </w:tblBorders>
    </w:tblPr>
    <w:tblStylePr w:type="band1Horz">
      <w:rPr>
        <w:rFonts w:ascii="Arial" w:hAnsi="Arial"/>
        <w:color w:val="8da9db" w:themeColor="accent5" w:themeTint="9A" w:themeShade="95"/>
        <w:sz w:val="22"/>
      </w:rPr>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tblStylePr w:type="firstCol">
      <w:rPr>
        <w:rFonts w:ascii="Arial" w:hAnsi="Arial"/>
        <w:i/>
        <w:color w:val="8da9db" w:themeColor="accent5" w:themeTint="9A" w:themeShade="95"/>
        <w:sz w:val="22"/>
      </w:rPr>
      <w:pPr>
        <w:jc w:val="right"/>
      </w:pPr>
      <w:tcPr>
        <w:shd w:val="clear" w:color="ffffff" w:fill="auto"/>
        <w:tcBorders>
          <w:top w:val="none" w:color="000000" w:sz="4" w:space="0"/>
          <w:left w:val="none" w:color="000000" w:sz="4" w:space="0"/>
          <w:bottom w:val="none" w:color="000000" w:sz="4" w:space="0"/>
          <w:right w:val="single" w:color="8DA9DB" w:themeColor="accent5" w:themeTint="9A" w:sz="4" w:space="0"/>
        </w:tcBorders>
      </w:tcPr>
    </w:tblStylePr>
    <w:tblStylePr w:type="firstRow">
      <w:rPr>
        <w:rFonts w:ascii="Arial" w:hAnsi="Arial"/>
        <w:i/>
        <w:color w:val="8da9db" w:themeColor="accent5" w:themeTint="9A" w:themeShade="95"/>
        <w:sz w:val="22"/>
      </w:rPr>
      <w:tcPr>
        <w:shd w:val="clear" w:color="ffffff" w:themeColor="light1" w:fill="ffffff" w:themeFill="light1"/>
        <w:tcBorders>
          <w:top w:val="none" w:color="000000" w:sz="4" w:space="0"/>
          <w:left w:val="none" w:color="000000" w:sz="4" w:space="0"/>
          <w:bottom w:val="single" w:color="8DA9DB" w:themeColor="accent5" w:themeTint="9A" w:sz="4" w:space="0"/>
          <w:right w:val="none" w:color="000000" w:sz="4" w:space="0"/>
        </w:tcBorders>
      </w:tcPr>
    </w:tblStylePr>
    <w:tblStylePr w:type="lastCol">
      <w:rPr>
        <w:rFonts w:ascii="Arial" w:hAnsi="Arial"/>
        <w:i/>
        <w:color w:val="8da9db" w:themeColor="accent5" w:themeTint="9A" w:themeShade="95"/>
        <w:sz w:val="22"/>
      </w:rPr>
      <w:tcPr>
        <w:shd w:val="clear" w:color="ffffff" w:fill="auto"/>
        <w:tcBorders>
          <w:top w:val="none" w:color="000000" w:sz="4" w:space="0"/>
          <w:left w:val="single" w:color="8DA9DB" w:themeColor="accent5" w:themeTint="9A" w:sz="4" w:space="0"/>
          <w:bottom w:val="none" w:color="000000" w:sz="4" w:space="0"/>
          <w:right w:val="none" w:color="000000" w:sz="4" w:space="0"/>
        </w:tcBorders>
      </w:tcPr>
    </w:tblStylePr>
    <w:tblStylePr w:type="lastRow">
      <w:rPr>
        <w:rFonts w:ascii="Arial" w:hAnsi="Arial"/>
        <w:i/>
        <w:color w:val="8da9db" w:themeColor="accent5" w:themeTint="9A" w:themeShade="95"/>
        <w:sz w:val="22"/>
      </w:rPr>
      <w:tcPr>
        <w:shd w:val="clear" w:color="ffffff" w:themeColor="light1" w:fill="ffffff" w:themeFill="light1"/>
        <w:tcBorders>
          <w:top w:val="single" w:color="8DA9DB" w:themeColor="accent5" w:themeTint="9A" w:sz="4" w:space="0"/>
          <w:left w:val="none" w:color="000000" w:sz="4" w:space="0"/>
          <w:bottom w:val="none" w:color="000000" w:sz="4" w:space="0"/>
          <w:right w:val="none" w:color="000000" w:sz="4" w:space="0"/>
        </w:tcBorders>
      </w:tcPr>
    </w:tblStylePr>
  </w:style>
  <w:style w:type="table" w:styleId="1214" w:customStyle="1">
    <w:name w:val="List Table 7 Colorful - Accent 6"/>
    <w:basedOn w:val="1087"/>
    <w:uiPriority w:val="99"/>
    <w:tblPr>
      <w:tblStyleRowBandSize w:val="1"/>
      <w:tblStyleColBandSize w:val="1"/>
      <w:tblBorders>
        <w:right w:val="single" w:color="A9D08E" w:themeColor="accent6" w:themeTint="98" w:sz="4" w:space="0"/>
      </w:tblBorders>
    </w:tbl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tblStylePr w:type="firstCol">
      <w:rPr>
        <w:rFonts w:ascii="Arial" w:hAnsi="Arial"/>
        <w:i/>
        <w:color w:val="a9d08e" w:themeColor="accent6" w:themeTint="98" w:themeShade="95"/>
        <w:sz w:val="22"/>
      </w:rPr>
      <w:pPr>
        <w:jc w:val="right"/>
      </w:pPr>
      <w:tcPr>
        <w:shd w:val="clear" w:color="ffffff" w:fill="auto"/>
        <w:tcBorders>
          <w:top w:val="none" w:color="000000" w:sz="4" w:space="0"/>
          <w:left w:val="none" w:color="000000" w:sz="4" w:space="0"/>
          <w:bottom w:val="none" w:color="000000" w:sz="4" w:space="0"/>
          <w:right w:val="single" w:color="A9D08E" w:themeColor="accent6" w:themeTint="98" w:sz="4" w:space="0"/>
        </w:tcBorders>
      </w:tcPr>
    </w:tblStylePr>
    <w:tblStylePr w:type="firstRow">
      <w:rPr>
        <w:rFonts w:ascii="Arial" w:hAnsi="Arial"/>
        <w:i/>
        <w:color w:val="a9d08e" w:themeColor="accent6" w:themeTint="98" w:themeShade="95"/>
        <w:sz w:val="22"/>
      </w:rPr>
      <w:tcPr>
        <w:shd w:val="clear" w:color="ffffff" w:themeColor="light1" w:fill="ffffff" w:themeFill="light1"/>
        <w:tcBorders>
          <w:top w:val="none" w:color="000000" w:sz="4" w:space="0"/>
          <w:left w:val="none" w:color="000000" w:sz="4" w:space="0"/>
          <w:bottom w:val="single" w:color="A9D08E" w:themeColor="accent6" w:themeTint="98" w:sz="4" w:space="0"/>
          <w:right w:val="none" w:color="000000" w:sz="4" w:space="0"/>
        </w:tcBorders>
      </w:tcPr>
    </w:tblStylePr>
    <w:tblStylePr w:type="lastCol">
      <w:rPr>
        <w:rFonts w:ascii="Arial" w:hAnsi="Arial"/>
        <w:i/>
        <w:color w:val="a9d08e" w:themeColor="accent6" w:themeTint="98" w:themeShade="95"/>
        <w:sz w:val="22"/>
      </w:rPr>
      <w:tcPr>
        <w:shd w:val="clear" w:color="ffffff" w:fill="auto"/>
        <w:tcBorders>
          <w:top w:val="none" w:color="000000" w:sz="4" w:space="0"/>
          <w:left w:val="single" w:color="A9D08E" w:themeColor="accent6" w:themeTint="98" w:sz="4" w:space="0"/>
          <w:bottom w:val="none" w:color="000000" w:sz="4" w:space="0"/>
          <w:right w:val="none" w:color="000000" w:sz="4" w:space="0"/>
        </w:tcBorders>
      </w:tcPr>
    </w:tblStylePr>
    <w:tblStylePr w:type="lastRow">
      <w:rPr>
        <w:rFonts w:ascii="Arial" w:hAnsi="Arial"/>
        <w:i/>
        <w:color w:val="a9d08e" w:themeColor="accent6" w:themeTint="98" w:themeShade="95"/>
        <w:sz w:val="22"/>
      </w:rPr>
      <w:tcPr>
        <w:shd w:val="clear" w:color="ffffff" w:themeColor="light1" w:fill="ffffff" w:themeFill="light1"/>
        <w:tcBorders>
          <w:top w:val="single" w:color="A9D08E" w:themeColor="accent6" w:themeTint="98" w:sz="4" w:space="0"/>
          <w:left w:val="none" w:color="000000" w:sz="4" w:space="0"/>
          <w:bottom w:val="none" w:color="000000" w:sz="4" w:space="0"/>
          <w:right w:val="none" w:color="000000" w:sz="4" w:space="0"/>
        </w:tcBorders>
      </w:tcPr>
    </w:tblStylePr>
  </w:style>
  <w:style w:type="table" w:styleId="1215" w:customStyle="1">
    <w:name w:val="Lined - Accent"/>
    <w:basedOn w:val="1087"/>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1216" w:customStyle="1">
    <w:name w:val="Lined - Accent 1"/>
    <w:basedOn w:val="1087"/>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tblStylePr w:type="band2Vert">
      <w:rPr>
        <w:rFonts w:ascii="Arial" w:hAnsi="Arial"/>
        <w:color w:val="404040"/>
        <w:sz w:val="22"/>
      </w:rPr>
      <w:tcPr>
        <w:shd w:val="clear" w:color="cbdff1" w:themeColor="accent1" w:themeTint="50" w:fill="cbdff1" w:themeFill="accent1" w:themeFillTint="50"/>
      </w:tcPr>
    </w:tblStylePr>
    <w:tblStylePr w:type="firstCol">
      <w:rPr>
        <w:rFonts w:ascii="Arial" w:hAnsi="Arial"/>
        <w:color w:val="f2f2f2"/>
        <w:sz w:val="22"/>
      </w:rPr>
      <w:tcPr>
        <w:shd w:val="clear" w:color="68a2d8" w:themeColor="accent1" w:themeTint="EA" w:fill="68a2d8" w:themeFill="accent1" w:themeFillTint="EA"/>
      </w:tcPr>
    </w:tblStylePr>
    <w:tblStylePr w:type="firstRow">
      <w:rPr>
        <w:rFonts w:ascii="Arial" w:hAnsi="Arial"/>
        <w:color w:val="f2f2f2"/>
        <w:sz w:val="22"/>
      </w:rPr>
      <w:tcPr>
        <w:shd w:val="clear" w:color="68a2d8" w:themeColor="accent1" w:themeTint="EA" w:fill="68a2d8" w:themeFill="accent1" w:themeFillTint="EA"/>
      </w:tcPr>
    </w:tblStylePr>
    <w:tblStylePr w:type="lastCol">
      <w:rPr>
        <w:rFonts w:ascii="Arial" w:hAnsi="Arial"/>
        <w:color w:val="f2f2f2"/>
        <w:sz w:val="22"/>
      </w:rPr>
      <w:tcPr>
        <w:shd w:val="clear" w:color="68a2d8" w:themeColor="accent1" w:themeTint="EA" w:fill="68a2d8" w:themeFill="accent1" w:themeFillTint="EA"/>
      </w:tcPr>
    </w:tblStylePr>
    <w:tblStylePr w:type="lastRow">
      <w:rPr>
        <w:rFonts w:ascii="Arial" w:hAnsi="Arial"/>
        <w:color w:val="f2f2f2"/>
        <w:sz w:val="22"/>
      </w:rPr>
      <w:tcPr>
        <w:shd w:val="clear" w:color="68a2d8" w:themeColor="accent1" w:themeTint="EA" w:fill="68a2d8" w:themeFill="accent1" w:themeFillTint="EA"/>
      </w:tcPr>
    </w:tblStylePr>
  </w:style>
  <w:style w:type="table" w:styleId="1217" w:customStyle="1">
    <w:name w:val="Lined - Accent 2"/>
    <w:basedOn w:val="1087"/>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tblStylePr w:type="band2Vert">
      <w:rPr>
        <w:rFonts w:ascii="Arial" w:hAnsi="Arial"/>
        <w:color w:val="404040"/>
        <w:sz w:val="22"/>
      </w:rPr>
      <w:tcPr>
        <w:shd w:val="clear" w:color="fbe5d6" w:themeColor="accent2" w:themeTint="32" w:fill="fbe5d6" w:themeFill="accent2" w:themeFillTint="32"/>
      </w:tcPr>
    </w:tblStylePr>
    <w:tblStylePr w:type="firstCol">
      <w:rPr>
        <w:rFonts w:ascii="Arial" w:hAnsi="Arial"/>
        <w:color w:val="f2f2f2"/>
        <w:sz w:val="22"/>
      </w:rPr>
      <w:tcPr>
        <w:shd w:val="clear" w:color="f4b184" w:themeColor="accent2" w:themeTint="97" w:fill="f4b184" w:themeFill="accent2" w:themeFillTint="97"/>
      </w:tcPr>
    </w:tblStylePr>
    <w:tblStylePr w:type="firstRow">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style>
  <w:style w:type="table" w:styleId="1218" w:customStyle="1">
    <w:name w:val="Lined - Accent 3"/>
    <w:basedOn w:val="1087"/>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tblStylePr w:type="band2Vert">
      <w:rPr>
        <w:rFonts w:ascii="Arial" w:hAnsi="Arial"/>
        <w:color w:val="404040"/>
        <w:sz w:val="22"/>
      </w:rPr>
      <w:tcPr>
        <w:shd w:val="clear" w:color="ececec" w:themeColor="accent3" w:themeTint="34" w:fill="ececec" w:themeFill="accent3" w:themeFillTint="34"/>
      </w:tcPr>
    </w:tblStylePr>
    <w:tblStylePr w:type="firstCol">
      <w:rPr>
        <w:rFonts w:ascii="Arial" w:hAnsi="Arial"/>
        <w:color w:val="f2f2f2"/>
        <w:sz w:val="22"/>
      </w:rPr>
      <w:tcPr>
        <w:shd w:val="clear" w:color="a5a5a5" w:themeColor="accent3" w:themeTint="FE" w:fill="a5a5a5" w:themeFill="accent3" w:themeFillTint="FE"/>
      </w:tcPr>
    </w:tblStylePr>
    <w:tblStylePr w:type="firstRow">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style>
  <w:style w:type="table" w:styleId="1219" w:customStyle="1">
    <w:name w:val="Lined - Accent 4"/>
    <w:basedOn w:val="1087"/>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tblStylePr w:type="band2Vert">
      <w:rPr>
        <w:rFonts w:ascii="Arial" w:hAnsi="Arial"/>
        <w:color w:val="404040"/>
        <w:sz w:val="22"/>
      </w:rPr>
      <w:tcPr>
        <w:shd w:val="clear" w:color="fff2cb" w:themeColor="accent4" w:themeTint="34" w:fill="fff2cb" w:themeFill="accent4" w:themeFillTint="34"/>
      </w:tcPr>
    </w:tblStylePr>
    <w:tblStylePr w:type="firstCol">
      <w:rPr>
        <w:rFonts w:ascii="Arial" w:hAnsi="Arial"/>
        <w:color w:val="f2f2f2"/>
        <w:sz w:val="22"/>
      </w:rPr>
      <w:tcPr>
        <w:shd w:val="clear" w:color="ffd865" w:themeColor="accent4" w:themeTint="9A" w:fill="ffd865" w:themeFill="accent4" w:themeFillTint="9A"/>
      </w:tcPr>
    </w:tblStylePr>
    <w:tblStylePr w:type="firstRow">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style>
  <w:style w:type="table" w:styleId="1220" w:customStyle="1">
    <w:name w:val="Lined - Accent 5"/>
    <w:basedOn w:val="1087"/>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8e2f3" w:themeColor="accent5" w:themeTint="34" w:fill="d8e2f3" w:themeFill="accent5" w:themeFillTint="34"/>
      </w:tcPr>
    </w:tblStylePr>
    <w:tblStylePr w:type="band2Vert">
      <w:rPr>
        <w:rFonts w:ascii="Arial" w:hAnsi="Arial"/>
        <w:color w:val="404040"/>
        <w:sz w:val="22"/>
      </w:rPr>
      <w:tcPr>
        <w:shd w:val="clear" w:color="d8e2f3" w:themeColor="accent5" w:themeTint="34" w:fill="d8e2f3" w:themeFill="accent5" w:themeFillTint="34"/>
      </w:tcPr>
    </w:tblStylePr>
    <w:tblStylePr w:type="firstCol">
      <w:rPr>
        <w:rFonts w:ascii="Arial" w:hAnsi="Arial"/>
        <w:color w:val="f2f2f2"/>
        <w:sz w:val="22"/>
      </w:rPr>
      <w:tcPr>
        <w:shd w:val="clear" w:color="4472c4" w:themeColor="accent5" w:fill="4472c4" w:themeFill="accent5"/>
      </w:tcPr>
    </w:tblStylePr>
    <w:tblStylePr w:type="firstRow">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style>
  <w:style w:type="table" w:styleId="1221" w:customStyle="1">
    <w:name w:val="Lined - Accent 6"/>
    <w:basedOn w:val="1087"/>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tblStylePr w:type="band2Vert">
      <w:rPr>
        <w:rFonts w:ascii="Arial" w:hAnsi="Arial"/>
        <w:color w:val="404040"/>
        <w:sz w:val="22"/>
      </w:rPr>
      <w:tcPr>
        <w:shd w:val="clear" w:color="e1efd8" w:themeColor="accent6" w:themeTint="34" w:fill="e1efd8" w:themeFill="accent6" w:themeFillTint="34"/>
      </w:tcPr>
    </w:tblStylePr>
    <w:tblStylePr w:type="firstCol">
      <w:rPr>
        <w:rFonts w:ascii="Arial" w:hAnsi="Arial"/>
        <w:color w:val="f2f2f2"/>
        <w:sz w:val="22"/>
      </w:rPr>
      <w:tcPr>
        <w:shd w:val="clear" w:color="70ad47" w:themeColor="accent6" w:fill="70ad47" w:themeFill="accent6"/>
      </w:tcPr>
    </w:tblStylePr>
    <w:tblStylePr w:type="firstRow">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style>
  <w:style w:type="table" w:styleId="1222" w:customStyle="1">
    <w:name w:val="Bordered &amp; Lined - Accent"/>
    <w:basedOn w:val="1087"/>
    <w:uiPriority w:val="99"/>
    <w:rPr>
      <w:color w:val="40404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1223" w:customStyle="1">
    <w:name w:val="Bordered &amp; Lined - Accent 1"/>
    <w:basedOn w:val="1087"/>
    <w:uiPriority w:val="99"/>
    <w:rPr>
      <w:color w:val="404040"/>
    </w:rPr>
    <w:tblPr>
      <w:tblStyleRowBandSize w:val="1"/>
      <w:tblStyleColBandSize w:val="1"/>
      <w:tblBorders>
        <w:top w:val="single" w:color="245A8D" w:themeColor="accent1" w:themeShade="95" w:sz="4" w:space="0"/>
        <w:left w:val="single" w:color="245A8D" w:themeColor="accent1" w:themeShade="95" w:sz="4" w:space="0"/>
        <w:bottom w:val="single" w:color="245A8D" w:themeColor="accent1" w:themeShade="95" w:sz="4" w:space="0"/>
        <w:right w:val="single" w:color="245A8D" w:themeColor="accent1" w:themeShade="95" w:sz="4" w:space="0"/>
        <w:insideH w:val="single" w:color="245A8D" w:themeColor="accent1" w:themeShade="95" w:sz="4" w:space="0"/>
        <w:insideV w:val="single" w:color="245A8D"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tblStylePr w:type="band2Vert">
      <w:rPr>
        <w:rFonts w:ascii="Arial" w:hAnsi="Arial"/>
        <w:color w:val="404040"/>
        <w:sz w:val="22"/>
      </w:rPr>
      <w:tcPr>
        <w:shd w:val="clear" w:color="cbdff1" w:themeColor="accent1" w:themeTint="50" w:fill="cbdff1" w:themeFill="accent1" w:themeFillTint="50"/>
      </w:tcPr>
    </w:tblStylePr>
    <w:tblStylePr w:type="firstCol">
      <w:rPr>
        <w:rFonts w:ascii="Arial" w:hAnsi="Arial"/>
        <w:color w:val="f2f2f2"/>
        <w:sz w:val="22"/>
      </w:rPr>
      <w:tcPr>
        <w:shd w:val="clear" w:color="68a2d8" w:themeColor="accent1" w:themeTint="EA" w:fill="68a2d8" w:themeFill="accent1" w:themeFillTint="EA"/>
      </w:tcPr>
    </w:tblStylePr>
    <w:tblStylePr w:type="firstRow">
      <w:rPr>
        <w:rFonts w:ascii="Arial" w:hAnsi="Arial"/>
        <w:color w:val="f2f2f2"/>
        <w:sz w:val="22"/>
      </w:rPr>
      <w:tcPr>
        <w:shd w:val="clear" w:color="68a2d8" w:themeColor="accent1" w:themeTint="EA" w:fill="68a2d8" w:themeFill="accent1" w:themeFillTint="EA"/>
      </w:tcPr>
    </w:tblStylePr>
    <w:tblStylePr w:type="lastCol">
      <w:rPr>
        <w:rFonts w:ascii="Arial" w:hAnsi="Arial"/>
        <w:color w:val="f2f2f2"/>
        <w:sz w:val="22"/>
      </w:rPr>
      <w:tcPr>
        <w:shd w:val="clear" w:color="68a2d8" w:themeColor="accent1" w:themeTint="EA" w:fill="68a2d8" w:themeFill="accent1" w:themeFillTint="EA"/>
      </w:tcPr>
    </w:tblStylePr>
    <w:tblStylePr w:type="lastRow">
      <w:rPr>
        <w:rFonts w:ascii="Arial" w:hAnsi="Arial"/>
        <w:color w:val="f2f2f2"/>
        <w:sz w:val="22"/>
      </w:rPr>
      <w:tcPr>
        <w:shd w:val="clear" w:color="68a2d8" w:themeColor="accent1" w:themeTint="EA" w:fill="68a2d8" w:themeFill="accent1" w:themeFillTint="EA"/>
      </w:tcPr>
    </w:tblStylePr>
  </w:style>
  <w:style w:type="table" w:styleId="1224" w:customStyle="1">
    <w:name w:val="Bordered &amp; Lined - Accent 2"/>
    <w:basedOn w:val="1087"/>
    <w:uiPriority w:val="99"/>
    <w:rPr>
      <w:color w:val="404040"/>
    </w:rPr>
    <w:tblPr>
      <w:tblStyleRowBandSize w:val="1"/>
      <w:tblStyleColBandSize w:val="1"/>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tblStylePr w:type="band2Vert">
      <w:rPr>
        <w:rFonts w:ascii="Arial" w:hAnsi="Arial"/>
        <w:color w:val="404040"/>
        <w:sz w:val="22"/>
      </w:rPr>
      <w:tcPr>
        <w:shd w:val="clear" w:color="fbe5d6" w:themeColor="accent2" w:themeTint="32" w:fill="fbe5d6" w:themeFill="accent2" w:themeFillTint="32"/>
      </w:tcPr>
    </w:tblStylePr>
    <w:tblStylePr w:type="firstCol">
      <w:rPr>
        <w:rFonts w:ascii="Arial" w:hAnsi="Arial"/>
        <w:color w:val="f2f2f2"/>
        <w:sz w:val="22"/>
      </w:rPr>
      <w:tcPr>
        <w:shd w:val="clear" w:color="f4b184" w:themeColor="accent2" w:themeTint="97" w:fill="f4b184" w:themeFill="accent2" w:themeFillTint="97"/>
      </w:tcPr>
    </w:tblStylePr>
    <w:tblStylePr w:type="firstRow">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style>
  <w:style w:type="table" w:styleId="1225" w:customStyle="1">
    <w:name w:val="Bordered &amp; Lined - Accent 3"/>
    <w:basedOn w:val="1087"/>
    <w:uiPriority w:val="99"/>
    <w:rPr>
      <w:color w:val="404040"/>
    </w:rPr>
    <w:tblPr>
      <w:tblStyleRowBandSize w:val="1"/>
      <w:tblStyleColBandSize w:val="1"/>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tblStylePr w:type="band2Vert">
      <w:rPr>
        <w:rFonts w:ascii="Arial" w:hAnsi="Arial"/>
        <w:color w:val="404040"/>
        <w:sz w:val="22"/>
      </w:rPr>
      <w:tcPr>
        <w:shd w:val="clear" w:color="ececec" w:themeColor="accent3" w:themeTint="34" w:fill="ececec" w:themeFill="accent3" w:themeFillTint="34"/>
      </w:tcPr>
    </w:tblStylePr>
    <w:tblStylePr w:type="firstCol">
      <w:rPr>
        <w:rFonts w:ascii="Arial" w:hAnsi="Arial"/>
        <w:color w:val="f2f2f2"/>
        <w:sz w:val="22"/>
      </w:rPr>
      <w:tcPr>
        <w:shd w:val="clear" w:color="a5a5a5" w:themeColor="accent3" w:themeTint="FE" w:fill="a5a5a5" w:themeFill="accent3" w:themeFillTint="FE"/>
      </w:tcPr>
    </w:tblStylePr>
    <w:tblStylePr w:type="firstRow">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style>
  <w:style w:type="table" w:styleId="1226" w:customStyle="1">
    <w:name w:val="Bordered &amp; Lined - Accent 4"/>
    <w:basedOn w:val="1087"/>
    <w:uiPriority w:val="99"/>
    <w:rPr>
      <w:color w:val="404040"/>
    </w:rPr>
    <w:tblPr>
      <w:tblStyleRowBandSize w:val="1"/>
      <w:tblStyleColBandSize w:val="1"/>
      <w:tblBorders>
        <w:top w:val="single" w:color="957000" w:themeColor="accent4" w:themeShade="95" w:sz="4" w:space="0"/>
        <w:left w:val="single" w:color="957000" w:themeColor="accent4" w:themeShade="95" w:sz="4" w:space="0"/>
        <w:bottom w:val="single" w:color="957000" w:themeColor="accent4" w:themeShade="95" w:sz="4" w:space="0"/>
        <w:right w:val="single" w:color="957000" w:themeColor="accent4" w:themeShade="95" w:sz="4" w:space="0"/>
        <w:insideH w:val="single" w:color="957000" w:themeColor="accent4" w:themeShade="95" w:sz="4" w:space="0"/>
        <w:insideV w:val="single" w:color="957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tblStylePr w:type="band2Vert">
      <w:rPr>
        <w:rFonts w:ascii="Arial" w:hAnsi="Arial"/>
        <w:color w:val="404040"/>
        <w:sz w:val="22"/>
      </w:rPr>
      <w:tcPr>
        <w:shd w:val="clear" w:color="fff2cb" w:themeColor="accent4" w:themeTint="34" w:fill="fff2cb" w:themeFill="accent4" w:themeFillTint="34"/>
      </w:tcPr>
    </w:tblStylePr>
    <w:tblStylePr w:type="firstCol">
      <w:rPr>
        <w:rFonts w:ascii="Arial" w:hAnsi="Arial"/>
        <w:color w:val="f2f2f2"/>
        <w:sz w:val="22"/>
      </w:rPr>
      <w:tcPr>
        <w:shd w:val="clear" w:color="ffd865" w:themeColor="accent4" w:themeTint="9A" w:fill="ffd865" w:themeFill="accent4" w:themeFillTint="9A"/>
      </w:tcPr>
    </w:tblStylePr>
    <w:tblStylePr w:type="firstRow">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style>
  <w:style w:type="table" w:styleId="1227" w:customStyle="1">
    <w:name w:val="Bordered &amp; Lined - Accent 5"/>
    <w:basedOn w:val="1087"/>
    <w:uiPriority w:val="99"/>
    <w:rPr>
      <w:color w:val="404040"/>
    </w:rPr>
    <w:tblPr>
      <w:tblStyleRowBandSize w:val="1"/>
      <w:tblStyleColBandSize w:val="1"/>
      <w:tblBorders>
        <w:top w:val="single" w:color="254175" w:themeColor="accent5" w:themeShade="95" w:sz="4" w:space="0"/>
        <w:left w:val="single" w:color="254175" w:themeColor="accent5" w:themeShade="95" w:sz="4" w:space="0"/>
        <w:bottom w:val="single" w:color="254175" w:themeColor="accent5" w:themeShade="95" w:sz="4" w:space="0"/>
        <w:right w:val="single" w:color="254175" w:themeColor="accent5" w:themeShade="95" w:sz="4" w:space="0"/>
        <w:insideH w:val="single" w:color="254175" w:themeColor="accent5" w:themeShade="95" w:sz="4" w:space="0"/>
        <w:insideV w:val="single" w:color="254175"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8e2f3" w:themeColor="accent5" w:themeTint="34" w:fill="d8e2f3" w:themeFill="accent5" w:themeFillTint="34"/>
      </w:tcPr>
    </w:tblStylePr>
    <w:tblStylePr w:type="band2Vert">
      <w:rPr>
        <w:rFonts w:ascii="Arial" w:hAnsi="Arial"/>
        <w:color w:val="404040"/>
        <w:sz w:val="22"/>
      </w:rPr>
      <w:tcPr>
        <w:shd w:val="clear" w:color="d8e2f3" w:themeColor="accent5" w:themeTint="34" w:fill="d8e2f3" w:themeFill="accent5" w:themeFillTint="34"/>
      </w:tcPr>
    </w:tblStylePr>
    <w:tblStylePr w:type="firstCol">
      <w:rPr>
        <w:rFonts w:ascii="Arial" w:hAnsi="Arial"/>
        <w:color w:val="f2f2f2"/>
        <w:sz w:val="22"/>
      </w:rPr>
      <w:tcPr>
        <w:shd w:val="clear" w:color="4472c4" w:themeColor="accent5" w:fill="4472c4" w:themeFill="accent5"/>
      </w:tcPr>
    </w:tblStylePr>
    <w:tblStylePr w:type="firstRow">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style>
  <w:style w:type="table" w:styleId="1228" w:customStyle="1">
    <w:name w:val="Bordered &amp; Lined - Accent 6"/>
    <w:basedOn w:val="1087"/>
    <w:uiPriority w:val="99"/>
    <w:rPr>
      <w:color w:val="404040"/>
    </w:rPr>
    <w:tblPr>
      <w:tblStyleRowBandSize w:val="1"/>
      <w:tblStyleColBandSize w:val="1"/>
      <w:tblBorders>
        <w:top w:val="single" w:color="416429" w:themeColor="accent6" w:themeShade="95" w:sz="4" w:space="0"/>
        <w:left w:val="single" w:color="416429" w:themeColor="accent6" w:themeShade="95" w:sz="4" w:space="0"/>
        <w:bottom w:val="single" w:color="416429" w:themeColor="accent6" w:themeShade="95" w:sz="4" w:space="0"/>
        <w:right w:val="single" w:color="416429" w:themeColor="accent6" w:themeShade="95" w:sz="4" w:space="0"/>
        <w:insideH w:val="single" w:color="416429" w:themeColor="accent6" w:themeShade="95" w:sz="4" w:space="0"/>
        <w:insideV w:val="single" w:color="416429"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tblStylePr w:type="band2Vert">
      <w:rPr>
        <w:rFonts w:ascii="Arial" w:hAnsi="Arial"/>
        <w:color w:val="404040"/>
        <w:sz w:val="22"/>
      </w:rPr>
      <w:tcPr>
        <w:shd w:val="clear" w:color="e1efd8" w:themeColor="accent6" w:themeTint="34" w:fill="e1efd8" w:themeFill="accent6" w:themeFillTint="34"/>
      </w:tcPr>
    </w:tblStylePr>
    <w:tblStylePr w:type="firstCol">
      <w:rPr>
        <w:rFonts w:ascii="Arial" w:hAnsi="Arial"/>
        <w:color w:val="f2f2f2"/>
        <w:sz w:val="22"/>
      </w:rPr>
      <w:tcPr>
        <w:shd w:val="clear" w:color="70ad47" w:themeColor="accent6" w:fill="70ad47" w:themeFill="accent6"/>
      </w:tcPr>
    </w:tblStylePr>
    <w:tblStylePr w:type="firstRow">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style>
  <w:style w:type="table" w:styleId="1229" w:customStyle="1">
    <w:name w:val="Bordered"/>
    <w:basedOn w:val="1087"/>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1230" w:customStyle="1">
    <w:name w:val="Bordered - Accent 1"/>
    <w:basedOn w:val="1087"/>
    <w:uiPriority w:val="99"/>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5B9BD5" w:themeColor="accent1" w:sz="12" w:space="0"/>
        </w:tcBorders>
      </w:tcPr>
    </w:tblStylePr>
    <w:tblStylePr w:type="lastCol">
      <w:rPr>
        <w:rFonts w:ascii="Arial" w:hAnsi="Arial"/>
        <w:color w:val="404040"/>
        <w:sz w:val="22"/>
      </w:rPr>
      <w:tcPr>
        <w:tcBorders>
          <w:left w:val="single" w:color="5B9BD5" w:themeColor="accent1" w:sz="12" w:space="0"/>
        </w:tcBorders>
      </w:tcPr>
    </w:tblStylePr>
    <w:tblStylePr w:type="lastRow">
      <w:rPr>
        <w:rFonts w:ascii="Arial" w:hAnsi="Arial"/>
        <w:color w:val="404040"/>
        <w:sz w:val="22"/>
      </w:rPr>
      <w:tcPr>
        <w:tcBorders>
          <w:top w:val="single" w:color="5B9BD5" w:themeColor="accent1" w:sz="12" w:space="0"/>
        </w:tcBorders>
      </w:tcPr>
    </w:tblStylePr>
  </w:style>
  <w:style w:type="table" w:styleId="1231" w:customStyle="1">
    <w:name w:val="Bordered - Accent 2"/>
    <w:basedOn w:val="1087"/>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4B184" w:themeColor="accent2" w:themeTint="97" w:sz="12" w:space="0"/>
        </w:tcBorders>
      </w:tcPr>
    </w:tblStylePr>
    <w:tblStylePr w:type="lastCol">
      <w:rPr>
        <w:rFonts w:ascii="Arial" w:hAnsi="Arial"/>
        <w:color w:val="404040"/>
        <w:sz w:val="22"/>
      </w:rPr>
      <w:tcPr>
        <w:tcBorders>
          <w:left w:val="single" w:color="F4B184" w:themeColor="accent2" w:themeTint="97" w:sz="12" w:space="0"/>
        </w:tcBorders>
      </w:tcPr>
    </w:tblStylePr>
    <w:tblStylePr w:type="lastRow">
      <w:rPr>
        <w:rFonts w:ascii="Arial" w:hAnsi="Arial"/>
        <w:color w:val="404040"/>
        <w:sz w:val="22"/>
      </w:rPr>
      <w:tcPr>
        <w:tcBorders>
          <w:top w:val="single" w:color="F4B184" w:themeColor="accent2" w:themeTint="97" w:sz="12" w:space="0"/>
        </w:tcBorders>
      </w:tcPr>
    </w:tblStylePr>
  </w:style>
  <w:style w:type="table" w:styleId="1232" w:customStyle="1">
    <w:name w:val="Bordered - Accent 3"/>
    <w:basedOn w:val="1087"/>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9C9C9" w:themeColor="accent3" w:themeTint="98" w:sz="12" w:space="0"/>
        </w:tcBorders>
      </w:tcPr>
    </w:tblStylePr>
    <w:tblStylePr w:type="lastCol">
      <w:rPr>
        <w:rFonts w:ascii="Arial" w:hAnsi="Arial"/>
        <w:color w:val="404040"/>
        <w:sz w:val="22"/>
      </w:rPr>
      <w:tcPr>
        <w:tcBorders>
          <w:left w:val="single" w:color="C9C9C9" w:themeColor="accent3" w:themeTint="98" w:sz="12" w:space="0"/>
        </w:tcBorders>
      </w:tcPr>
    </w:tblStylePr>
    <w:tblStylePr w:type="lastRow">
      <w:rPr>
        <w:rFonts w:ascii="Arial" w:hAnsi="Arial"/>
        <w:color w:val="404040"/>
        <w:sz w:val="22"/>
      </w:rPr>
      <w:tcPr>
        <w:tcBorders>
          <w:top w:val="single" w:color="C9C9C9" w:themeColor="accent3" w:themeTint="98" w:sz="12" w:space="0"/>
        </w:tcBorders>
      </w:tcPr>
    </w:tblStylePr>
  </w:style>
  <w:style w:type="table" w:styleId="1233" w:customStyle="1">
    <w:name w:val="Bordered - Accent 4"/>
    <w:basedOn w:val="1087"/>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FD865" w:themeColor="accent4" w:themeTint="9A" w:sz="12" w:space="0"/>
        </w:tcBorders>
      </w:tcPr>
    </w:tblStylePr>
    <w:tblStylePr w:type="lastCol">
      <w:rPr>
        <w:rFonts w:ascii="Arial" w:hAnsi="Arial"/>
        <w:color w:val="404040"/>
        <w:sz w:val="22"/>
      </w:rPr>
      <w:tcPr>
        <w:tcBorders>
          <w:left w:val="single" w:color="FFD865" w:themeColor="accent4" w:themeTint="9A" w:sz="12" w:space="0"/>
        </w:tcBorders>
      </w:tcPr>
    </w:tblStylePr>
    <w:tblStylePr w:type="lastRow">
      <w:rPr>
        <w:rFonts w:ascii="Arial" w:hAnsi="Arial"/>
        <w:color w:val="404040"/>
        <w:sz w:val="22"/>
      </w:rPr>
      <w:tcPr>
        <w:tcBorders>
          <w:top w:val="single" w:color="FFD865" w:themeColor="accent4" w:themeTint="9A" w:sz="12" w:space="0"/>
        </w:tcBorders>
      </w:tcPr>
    </w:tblStylePr>
  </w:style>
  <w:style w:type="table" w:styleId="1234" w:customStyle="1">
    <w:name w:val="Bordered - Accent 5"/>
    <w:basedOn w:val="1087"/>
    <w:uiPriority w:val="99"/>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band1Horz">
      <w:rPr>
        <w:rFonts w:ascii="Arial" w:hAnsi="Arial"/>
        <w:color w:val="404040"/>
        <w:sz w:val="22"/>
      </w:r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8DA9DB" w:themeColor="accent5" w:themeTint="9A" w:sz="12" w:space="0"/>
        </w:tcBorders>
      </w:tcPr>
    </w:tblStylePr>
    <w:tblStylePr w:type="lastCol">
      <w:rPr>
        <w:rFonts w:ascii="Arial" w:hAnsi="Arial"/>
        <w:color w:val="404040"/>
        <w:sz w:val="22"/>
      </w:rPr>
      <w:tcPr>
        <w:tcBorders>
          <w:left w:val="single" w:color="8DA9DB" w:themeColor="accent5" w:themeTint="9A" w:sz="12" w:space="0"/>
        </w:tcBorders>
      </w:tcPr>
    </w:tblStylePr>
    <w:tblStylePr w:type="lastRow">
      <w:rPr>
        <w:rFonts w:ascii="Arial" w:hAnsi="Arial"/>
        <w:color w:val="404040"/>
        <w:sz w:val="22"/>
      </w:rPr>
      <w:tcPr>
        <w:tcBorders>
          <w:top w:val="single" w:color="8DA9DB" w:themeColor="accent5" w:themeTint="9A" w:sz="12" w:space="0"/>
        </w:tcBorders>
      </w:tcPr>
    </w:tblStylePr>
  </w:style>
  <w:style w:type="table" w:styleId="1235" w:customStyle="1">
    <w:name w:val="Bordered - Accent 6"/>
    <w:basedOn w:val="1087"/>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A9D08E" w:themeColor="accent6" w:themeTint="98" w:sz="12" w:space="0"/>
        </w:tcBorders>
      </w:tcPr>
    </w:tblStylePr>
    <w:tblStylePr w:type="lastCol">
      <w:rPr>
        <w:rFonts w:ascii="Arial" w:hAnsi="Arial"/>
        <w:color w:val="404040"/>
        <w:sz w:val="22"/>
      </w:rPr>
      <w:tcPr>
        <w:tcBorders>
          <w:left w:val="single" w:color="A9D08E" w:themeColor="accent6" w:themeTint="98" w:sz="12" w:space="0"/>
        </w:tcBorders>
      </w:tcPr>
    </w:tblStylePr>
    <w:tblStylePr w:type="lastRow">
      <w:rPr>
        <w:rFonts w:ascii="Arial" w:hAnsi="Arial"/>
        <w:color w:val="404040"/>
        <w:sz w:val="22"/>
      </w:rPr>
      <w:tcPr>
        <w:tcBorders>
          <w:top w:val="single" w:color="A9D08E" w:themeColor="accent6" w:themeTint="98" w:sz="12" w:space="0"/>
        </w:tcBorders>
      </w:tcPr>
    </w:tblStylePr>
  </w:style>
  <w:style w:type="character" w:styleId="1236" w:customStyle="1">
    <w:name w:val="Footnote Text Char"/>
    <w:uiPriority w:val="99"/>
    <w:rPr>
      <w:sz w:val="18"/>
    </w:rPr>
  </w:style>
  <w:style w:type="paragraph" w:styleId="1237">
    <w:name w:val="endnote text"/>
    <w:basedOn w:val="1076"/>
    <w:link w:val="1238"/>
    <w:uiPriority w:val="99"/>
    <w:semiHidden/>
    <w:unhideWhenUsed/>
    <w:rPr>
      <w:sz w:val="20"/>
    </w:rPr>
  </w:style>
  <w:style w:type="character" w:styleId="1238" w:customStyle="1">
    <w:name w:val="Текст концевой сноски Знак"/>
    <w:link w:val="1237"/>
    <w:uiPriority w:val="99"/>
    <w:rPr>
      <w:sz w:val="20"/>
    </w:rPr>
  </w:style>
  <w:style w:type="paragraph" w:styleId="1239">
    <w:name w:val="toc 1"/>
    <w:basedOn w:val="1076"/>
    <w:next w:val="1076"/>
    <w:uiPriority w:val="39"/>
    <w:unhideWhenUsed/>
    <w:pPr>
      <w:spacing w:after="57"/>
    </w:pPr>
  </w:style>
  <w:style w:type="paragraph" w:styleId="1240">
    <w:name w:val="toc 2"/>
    <w:basedOn w:val="1076"/>
    <w:next w:val="1076"/>
    <w:uiPriority w:val="39"/>
    <w:unhideWhenUsed/>
    <w:pPr>
      <w:ind w:left="283"/>
      <w:spacing w:after="57"/>
    </w:pPr>
  </w:style>
  <w:style w:type="paragraph" w:styleId="1241">
    <w:name w:val="toc 3"/>
    <w:basedOn w:val="1076"/>
    <w:next w:val="1076"/>
    <w:uiPriority w:val="39"/>
    <w:unhideWhenUsed/>
    <w:pPr>
      <w:ind w:left="567"/>
      <w:spacing w:after="57"/>
    </w:pPr>
  </w:style>
  <w:style w:type="paragraph" w:styleId="1242">
    <w:name w:val="toc 4"/>
    <w:basedOn w:val="1076"/>
    <w:next w:val="1076"/>
    <w:uiPriority w:val="39"/>
    <w:unhideWhenUsed/>
    <w:pPr>
      <w:ind w:left="850"/>
      <w:spacing w:after="57"/>
    </w:pPr>
  </w:style>
  <w:style w:type="paragraph" w:styleId="1243">
    <w:name w:val="toc 5"/>
    <w:basedOn w:val="1076"/>
    <w:next w:val="1076"/>
    <w:uiPriority w:val="39"/>
    <w:unhideWhenUsed/>
    <w:pPr>
      <w:ind w:left="1134"/>
      <w:spacing w:after="57"/>
    </w:pPr>
  </w:style>
  <w:style w:type="paragraph" w:styleId="1244">
    <w:name w:val="toc 6"/>
    <w:basedOn w:val="1076"/>
    <w:next w:val="1076"/>
    <w:uiPriority w:val="39"/>
    <w:unhideWhenUsed/>
    <w:pPr>
      <w:ind w:left="1417"/>
      <w:spacing w:after="57"/>
    </w:pPr>
  </w:style>
  <w:style w:type="paragraph" w:styleId="1245">
    <w:name w:val="toc 7"/>
    <w:basedOn w:val="1076"/>
    <w:next w:val="1076"/>
    <w:uiPriority w:val="39"/>
    <w:unhideWhenUsed/>
    <w:pPr>
      <w:ind w:left="1701"/>
      <w:spacing w:after="57"/>
    </w:pPr>
  </w:style>
  <w:style w:type="paragraph" w:styleId="1246">
    <w:name w:val="toc 8"/>
    <w:basedOn w:val="1076"/>
    <w:next w:val="1076"/>
    <w:uiPriority w:val="39"/>
    <w:unhideWhenUsed/>
    <w:pPr>
      <w:ind w:left="1984"/>
      <w:spacing w:after="57"/>
    </w:pPr>
  </w:style>
  <w:style w:type="paragraph" w:styleId="1247">
    <w:name w:val="toc 9"/>
    <w:basedOn w:val="1076"/>
    <w:next w:val="1076"/>
    <w:uiPriority w:val="39"/>
    <w:unhideWhenUsed/>
    <w:pPr>
      <w:ind w:left="2268"/>
      <w:spacing w:after="57"/>
    </w:pPr>
  </w:style>
  <w:style w:type="paragraph" w:styleId="1248">
    <w:name w:val="TOC Heading"/>
    <w:uiPriority w:val="39"/>
    <w:unhideWhenUsed/>
  </w:style>
  <w:style w:type="paragraph" w:styleId="1249">
    <w:name w:val="table of figures"/>
    <w:basedOn w:val="1076"/>
    <w:next w:val="1076"/>
    <w:uiPriority w:val="99"/>
    <w:unhideWhenUsed/>
  </w:style>
  <w:style w:type="paragraph" w:styleId="1250">
    <w:name w:val="Body Text Indent 2"/>
    <w:basedOn w:val="1076"/>
    <w:link w:val="1251"/>
    <w:pPr>
      <w:ind w:firstLine="720"/>
      <w:jc w:val="both"/>
    </w:pPr>
  </w:style>
  <w:style w:type="character" w:styleId="1251" w:customStyle="1">
    <w:name w:val="Основной текст с отступом 2 Знак"/>
    <w:link w:val="1250"/>
    <w:rPr>
      <w:rFonts w:ascii="Times New Roman" w:hAnsi="Times New Roman" w:eastAsia="Times New Roman" w:cs="Times New Roman"/>
      <w:sz w:val="24"/>
      <w:szCs w:val="24"/>
      <w:lang w:eastAsia="ru-RU"/>
    </w:rPr>
  </w:style>
  <w:style w:type="paragraph" w:styleId="1252">
    <w:name w:val="List Paragraph"/>
    <w:basedOn w:val="1076"/>
    <w:link w:val="1285"/>
    <w:uiPriority w:val="34"/>
    <w:qFormat/>
    <w:pPr>
      <w:contextualSpacing/>
      <w:ind w:left="720"/>
    </w:pPr>
  </w:style>
  <w:style w:type="character" w:styleId="1253">
    <w:name w:val="annotation reference"/>
    <w:uiPriority w:val="99"/>
    <w:unhideWhenUsed/>
    <w:rPr>
      <w:sz w:val="16"/>
      <w:szCs w:val="16"/>
    </w:rPr>
  </w:style>
  <w:style w:type="paragraph" w:styleId="1254">
    <w:name w:val="annotation text"/>
    <w:basedOn w:val="1076"/>
    <w:link w:val="1255"/>
    <w:unhideWhenUsed/>
    <w:rPr>
      <w:sz w:val="20"/>
      <w:szCs w:val="20"/>
    </w:rPr>
  </w:style>
  <w:style w:type="character" w:styleId="1255" w:customStyle="1">
    <w:name w:val="Текст примечания Знак"/>
    <w:link w:val="1254"/>
    <w:rPr>
      <w:rFonts w:ascii="Times New Roman" w:hAnsi="Times New Roman" w:eastAsia="Times New Roman" w:cs="Times New Roman"/>
      <w:sz w:val="20"/>
      <w:szCs w:val="20"/>
      <w:lang w:eastAsia="ru-RU"/>
    </w:rPr>
  </w:style>
  <w:style w:type="paragraph" w:styleId="1256">
    <w:name w:val="annotation subject"/>
    <w:basedOn w:val="1254"/>
    <w:next w:val="1254"/>
    <w:link w:val="1257"/>
    <w:uiPriority w:val="99"/>
    <w:semiHidden/>
    <w:unhideWhenUsed/>
    <w:rPr>
      <w:b/>
      <w:bCs/>
    </w:rPr>
  </w:style>
  <w:style w:type="character" w:styleId="1257" w:customStyle="1">
    <w:name w:val="Тема примечания Знак"/>
    <w:link w:val="1256"/>
    <w:uiPriority w:val="99"/>
    <w:semiHidden/>
    <w:rPr>
      <w:rFonts w:ascii="Times New Roman" w:hAnsi="Times New Roman" w:eastAsia="Times New Roman" w:cs="Times New Roman"/>
      <w:b/>
      <w:bCs/>
      <w:sz w:val="20"/>
      <w:szCs w:val="20"/>
      <w:lang w:eastAsia="ru-RU"/>
    </w:rPr>
  </w:style>
  <w:style w:type="paragraph" w:styleId="1258">
    <w:name w:val="Balloon Text"/>
    <w:basedOn w:val="1076"/>
    <w:link w:val="1259"/>
    <w:uiPriority w:val="99"/>
    <w:semiHidden/>
    <w:unhideWhenUsed/>
    <w:rPr>
      <w:rFonts w:ascii="Tahoma" w:hAnsi="Tahoma" w:cs="Tahoma"/>
      <w:sz w:val="16"/>
      <w:szCs w:val="16"/>
    </w:rPr>
  </w:style>
  <w:style w:type="character" w:styleId="1259" w:customStyle="1">
    <w:name w:val="Текст выноски Знак"/>
    <w:link w:val="1258"/>
    <w:uiPriority w:val="99"/>
    <w:semiHidden/>
    <w:rPr>
      <w:rFonts w:ascii="Tahoma" w:hAnsi="Tahoma" w:eastAsia="Times New Roman" w:cs="Tahoma"/>
      <w:sz w:val="16"/>
      <w:szCs w:val="16"/>
      <w:lang w:eastAsia="ru-RU"/>
    </w:rPr>
  </w:style>
  <w:style w:type="paragraph" w:styleId="1260">
    <w:name w:val="footnote text"/>
    <w:basedOn w:val="1076"/>
    <w:link w:val="1261"/>
    <w:unhideWhenUsed/>
    <w:qFormat/>
    <w:rPr>
      <w:sz w:val="20"/>
      <w:szCs w:val="20"/>
    </w:rPr>
  </w:style>
  <w:style w:type="character" w:styleId="1261" w:customStyle="1">
    <w:name w:val="Текст сноски Знак"/>
    <w:link w:val="1260"/>
    <w:qFormat/>
    <w:rPr>
      <w:rFonts w:ascii="Times New Roman" w:hAnsi="Times New Roman" w:eastAsia="Times New Roman" w:cs="Times New Roman"/>
      <w:sz w:val="20"/>
      <w:szCs w:val="20"/>
      <w:lang w:eastAsia="ru-RU"/>
    </w:rPr>
  </w:style>
  <w:style w:type="character" w:styleId="1262">
    <w:name w:val="footnote reference"/>
    <w:unhideWhenUsed/>
    <w:qFormat/>
    <w:rPr>
      <w:vertAlign w:val="superscript"/>
    </w:rPr>
  </w:style>
  <w:style w:type="character" w:styleId="1263">
    <w:name w:val="Strong"/>
    <w:uiPriority w:val="99"/>
    <w:qFormat/>
    <w:rPr>
      <w:b/>
      <w:bCs/>
    </w:rPr>
  </w:style>
  <w:style w:type="paragraph" w:styleId="1264" w:customStyle="1">
    <w:name w:val="Default"/>
    <w:rPr>
      <w:rFonts w:ascii="Arial" w:hAnsi="Arial" w:eastAsia="Times New Roman" w:cs="Arial"/>
      <w:color w:val="000000"/>
      <w:sz w:val="24"/>
      <w:szCs w:val="24"/>
    </w:rPr>
  </w:style>
  <w:style w:type="paragraph" w:styleId="1265">
    <w:name w:val="Body Text 2"/>
    <w:basedOn w:val="1076"/>
    <w:link w:val="1266"/>
    <w:uiPriority w:val="99"/>
    <w:unhideWhenUsed/>
    <w:pPr>
      <w:spacing w:after="120" w:line="480" w:lineRule="auto"/>
    </w:pPr>
  </w:style>
  <w:style w:type="character" w:styleId="1266" w:customStyle="1">
    <w:name w:val="Основной текст 2 Знак"/>
    <w:link w:val="1265"/>
    <w:uiPriority w:val="99"/>
    <w:rPr>
      <w:rFonts w:ascii="Times New Roman" w:hAnsi="Times New Roman" w:eastAsia="Times New Roman" w:cs="Times New Roman"/>
      <w:sz w:val="24"/>
      <w:szCs w:val="24"/>
      <w:lang w:eastAsia="ru-RU"/>
    </w:rPr>
  </w:style>
  <w:style w:type="paragraph" w:styleId="1267">
    <w:name w:val="Body Text Indent"/>
    <w:basedOn w:val="1076"/>
    <w:link w:val="1268"/>
    <w:uiPriority w:val="99"/>
    <w:unhideWhenUsed/>
    <w:pPr>
      <w:ind w:left="283"/>
      <w:spacing w:after="120"/>
    </w:pPr>
  </w:style>
  <w:style w:type="character" w:styleId="1268" w:customStyle="1">
    <w:name w:val="Основной текст с отступом Знак"/>
    <w:link w:val="1267"/>
    <w:rPr>
      <w:rFonts w:ascii="Times New Roman" w:hAnsi="Times New Roman" w:eastAsia="Times New Roman" w:cs="Times New Roman"/>
      <w:sz w:val="24"/>
      <w:szCs w:val="24"/>
      <w:lang w:eastAsia="ru-RU"/>
    </w:rPr>
  </w:style>
  <w:style w:type="character" w:styleId="1269">
    <w:name w:val="Hyperlink"/>
    <w:rPr>
      <w:color w:val="0000ff"/>
      <w:u w:val="single"/>
    </w:rPr>
  </w:style>
  <w:style w:type="paragraph" w:styleId="1270" w:customStyle="1">
    <w:name w:val="Noeeu1"/>
    <w:basedOn w:val="1076"/>
    <w:pPr>
      <w:ind w:firstLine="709"/>
      <w:jc w:val="both"/>
    </w:pPr>
    <w:rPr>
      <w:rFonts w:ascii="Peterburg" w:hAnsi="Peterburg"/>
    </w:rPr>
  </w:style>
  <w:style w:type="paragraph" w:styleId="1271" w:customStyle="1">
    <w:name w:val="Iau?iue4"/>
    <w:pPr>
      <w:ind w:firstLine="284"/>
      <w:jc w:val="both"/>
    </w:pPr>
    <w:rPr>
      <w:rFonts w:ascii="Times New Roman" w:hAnsi="Times New Roman" w:eastAsia="Times New Roman"/>
      <w:sz w:val="24"/>
      <w:szCs w:val="24"/>
    </w:rPr>
  </w:style>
  <w:style w:type="paragraph" w:styleId="1272">
    <w:name w:val="Body Text"/>
    <w:basedOn w:val="1076"/>
    <w:link w:val="1273"/>
    <w:unhideWhenUsed/>
    <w:pPr>
      <w:spacing w:after="120"/>
    </w:pPr>
  </w:style>
  <w:style w:type="character" w:styleId="1273" w:customStyle="1">
    <w:name w:val="Основной текст Знак"/>
    <w:link w:val="1272"/>
    <w:uiPriority w:val="99"/>
    <w:semiHidden/>
    <w:rPr>
      <w:rFonts w:ascii="Times New Roman" w:hAnsi="Times New Roman" w:eastAsia="Times New Roman" w:cs="Times New Roman"/>
      <w:sz w:val="24"/>
      <w:szCs w:val="24"/>
      <w:lang w:eastAsia="ru-RU"/>
    </w:rPr>
  </w:style>
  <w:style w:type="character" w:styleId="1274" w:customStyle="1">
    <w:name w:val="Заголовок 2 Знак"/>
    <w:link w:val="1078"/>
    <w:uiPriority w:val="9"/>
    <w:rPr>
      <w:rFonts w:ascii="Cambria" w:hAnsi="Cambria" w:eastAsia="Times New Roman" w:cs="Times New Roman"/>
      <w:b/>
      <w:bCs/>
      <w:color w:val="4f81bd"/>
      <w:sz w:val="26"/>
      <w:szCs w:val="26"/>
      <w:lang w:eastAsia="ru-RU"/>
    </w:rPr>
  </w:style>
  <w:style w:type="paragraph" w:styleId="1275" w:customStyle="1">
    <w:name w:val="Название"/>
    <w:basedOn w:val="1076"/>
    <w:link w:val="1276"/>
    <w:qFormat/>
    <w:pPr>
      <w:jc w:val="center"/>
      <w:tabs>
        <w:tab w:val="left" w:pos="709" w:leader="none"/>
      </w:tabs>
      <w:outlineLvl w:val="0"/>
    </w:pPr>
    <w:rPr>
      <w:rFonts w:cs="Arial"/>
      <w:b/>
      <w:bCs/>
    </w:rPr>
  </w:style>
  <w:style w:type="character" w:styleId="1276" w:customStyle="1">
    <w:name w:val="Название Знак"/>
    <w:link w:val="1275"/>
    <w:rPr>
      <w:rFonts w:ascii="Times New Roman" w:hAnsi="Times New Roman" w:eastAsia="Times New Roman" w:cs="Arial"/>
      <w:b/>
      <w:bCs/>
      <w:sz w:val="24"/>
      <w:szCs w:val="24"/>
      <w:lang w:eastAsia="ru-RU"/>
    </w:rPr>
  </w:style>
  <w:style w:type="paragraph" w:styleId="1277" w:customStyle="1">
    <w:name w:val="ConsPlusNormal"/>
    <w:rPr>
      <w:rFonts w:ascii="Times New Roman" w:hAnsi="Times New Roman"/>
      <w:sz w:val="24"/>
      <w:szCs w:val="24"/>
      <w:lang w:eastAsia="en-US"/>
    </w:rPr>
  </w:style>
  <w:style w:type="paragraph" w:styleId="1278">
    <w:name w:val="Body Text Indent 3"/>
    <w:basedOn w:val="1076"/>
    <w:link w:val="1279"/>
    <w:uiPriority w:val="99"/>
    <w:semiHidden/>
    <w:unhideWhenUsed/>
    <w:pPr>
      <w:ind w:left="283"/>
      <w:spacing w:after="120" w:line="276" w:lineRule="auto"/>
    </w:pPr>
    <w:rPr>
      <w:rFonts w:ascii="Calibri" w:hAnsi="Calibri" w:eastAsia="Calibri"/>
      <w:sz w:val="16"/>
      <w:szCs w:val="16"/>
      <w:lang w:eastAsia="en-US"/>
    </w:rPr>
  </w:style>
  <w:style w:type="character" w:styleId="1279" w:customStyle="1">
    <w:name w:val="Основной текст с отступом 3 Знак"/>
    <w:link w:val="1278"/>
    <w:uiPriority w:val="99"/>
    <w:semiHidden/>
    <w:rPr>
      <w:rFonts w:ascii="Calibri" w:hAnsi="Calibri" w:eastAsia="Calibri" w:cs="Times New Roman"/>
      <w:sz w:val="16"/>
      <w:szCs w:val="16"/>
    </w:rPr>
  </w:style>
  <w:style w:type="paragraph" w:styleId="1280">
    <w:name w:val="Revision"/>
    <w:hidden/>
    <w:uiPriority w:val="99"/>
    <w:semiHidden/>
    <w:rPr>
      <w:rFonts w:ascii="Times New Roman" w:hAnsi="Times New Roman" w:eastAsia="Times New Roman"/>
      <w:sz w:val="24"/>
      <w:szCs w:val="24"/>
    </w:rPr>
  </w:style>
  <w:style w:type="paragraph" w:styleId="1281">
    <w:name w:val="Header"/>
    <w:basedOn w:val="1076"/>
    <w:link w:val="1282"/>
    <w:uiPriority w:val="99"/>
    <w:unhideWhenUsed/>
    <w:pPr>
      <w:tabs>
        <w:tab w:val="center" w:pos="4677" w:leader="none"/>
        <w:tab w:val="right" w:pos="9355" w:leader="none"/>
      </w:tabs>
    </w:pPr>
  </w:style>
  <w:style w:type="character" w:styleId="1282" w:customStyle="1">
    <w:name w:val="Верхний колонтитул Знак"/>
    <w:link w:val="1281"/>
    <w:uiPriority w:val="99"/>
    <w:rPr>
      <w:rFonts w:ascii="Times New Roman" w:hAnsi="Times New Roman" w:eastAsia="Times New Roman"/>
      <w:sz w:val="24"/>
      <w:szCs w:val="24"/>
    </w:rPr>
  </w:style>
  <w:style w:type="paragraph" w:styleId="1283">
    <w:name w:val="Footer"/>
    <w:basedOn w:val="1076"/>
    <w:link w:val="1284"/>
    <w:uiPriority w:val="99"/>
    <w:unhideWhenUsed/>
    <w:pPr>
      <w:tabs>
        <w:tab w:val="center" w:pos="4677" w:leader="none"/>
        <w:tab w:val="right" w:pos="9355" w:leader="none"/>
      </w:tabs>
    </w:pPr>
  </w:style>
  <w:style w:type="character" w:styleId="1284" w:customStyle="1">
    <w:name w:val="Нижний колонтитул Знак"/>
    <w:link w:val="1283"/>
    <w:uiPriority w:val="99"/>
    <w:rPr>
      <w:rFonts w:ascii="Times New Roman" w:hAnsi="Times New Roman" w:eastAsia="Times New Roman"/>
      <w:sz w:val="24"/>
      <w:szCs w:val="24"/>
    </w:rPr>
  </w:style>
  <w:style w:type="character" w:styleId="1285" w:customStyle="1">
    <w:name w:val="Абзац списка Знак"/>
    <w:link w:val="1252"/>
    <w:uiPriority w:val="34"/>
    <w:rPr>
      <w:rFonts w:ascii="Times New Roman" w:hAnsi="Times New Roman" w:eastAsia="Times New Roman"/>
      <w:sz w:val="24"/>
      <w:szCs w:val="24"/>
    </w:rPr>
  </w:style>
  <w:style w:type="table" w:styleId="1286">
    <w:name w:val="Table Grid"/>
    <w:basedOn w:val="1087"/>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287">
    <w:name w:val="endnote reference"/>
    <w:uiPriority w:val="99"/>
    <w:rPr>
      <w:vertAlign w:val="superscript"/>
    </w:rPr>
  </w:style>
  <w:style w:type="paragraph" w:styleId="1288" w:customStyle="1">
    <w:name w:val="Текст сноски;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Текст сноски Знак1;Зна;fn;З;FT"/>
    <w:unhideWhenUsed/>
    <w:qFormat/>
    <w:pPr>
      <w:spacing w:after="200" w:line="276" w:lineRule="auto"/>
      <w:pBdr>
        <w:top w:val="none" w:color="000000" w:sz="4" w:space="0"/>
        <w:left w:val="none" w:color="000000" w:sz="4" w:space="0"/>
        <w:bottom w:val="none" w:color="000000" w:sz="4" w:space="0"/>
        <w:right w:val="none" w:color="000000" w:sz="4" w:space="0"/>
        <w:between w:val="none" w:color="000000" w:sz="4" w:space="0"/>
      </w:pBdr>
    </w:pPr>
    <w:rPr>
      <w:lang w:val="en-US" w:eastAsia="en-US"/>
    </w:rPr>
  </w:style>
  <w:style w:type="character" w:styleId="1289" w:customStyle="1">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unhideWhenUsed/>
    <w:qFormat/>
    <w:rPr>
      <w:vertAlign w:val="superscript"/>
    </w:rPr>
  </w:style>
  <w:style w:type="paragraph" w:styleId="1290" w:customStyle="1">
    <w:name w:val="Текст сноски,Текст сноски Знак1,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 Знак11,З,fn,FT"/>
    <w:unhideWhenUsed/>
    <w:qFormat/>
    <w:pPr>
      <w:contextualSpacing w:val="0"/>
      <w:ind w:left="0" w:right="0" w:firstLine="0"/>
      <w:jc w:val="left"/>
      <w:keepLines w:val="0"/>
      <w:keepNext w:val="0"/>
      <w:pageBreakBefore w:val="0"/>
      <w:spacing w:before="0" w:beforeAutospacing="0" w:after="0" w:afterAutospacing="0" w:line="24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val="0"/>
      <w:bCs w:val="0"/>
      <w:i w:val="0"/>
      <w:iCs w:val="0"/>
      <w:caps w:val="0"/>
      <w:smallCaps w:val="0"/>
      <w:strike w:val="0"/>
      <w:vanish w:val="0"/>
      <w:color w:val="auto"/>
      <w:spacing w:val="0"/>
      <w:position w:val="0"/>
      <w:sz w:val="20"/>
      <w:szCs w:val="20"/>
      <w:highlight w:val="none"/>
      <w:u w:val="none"/>
      <w:vertAlign w:val="baseline"/>
      <w:rtl w:val="0"/>
      <w:cs w:val="0"/>
      <w:lang w:val="ru-RU" w:eastAsia="ru-RU"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customXml" Target="../customXml/item1.xml" /><Relationship Id="rId11" Type="http://schemas.openxmlformats.org/officeDocument/2006/relationships/hyperlink" Target="consultantplus://offline/ref=5E85F07DDD090F0AF82CE4792BCCCA20212E02EC2701035F1215EA6E38pD2DL" TargetMode="External"/><Relationship Id="rId12" Type="http://schemas.openxmlformats.org/officeDocument/2006/relationships/hyperlink" Target="http://www.rshb.ru" TargetMode="External"/><Relationship Id="rId13" Type="http://schemas.openxmlformats.org/officeDocument/2006/relationships/hyperlink" Target="http://www.rshb.ru" TargetMode="External"/><Relationship Id="rId14" Type="http://schemas.openxmlformats.org/officeDocument/2006/relationships/hyperlink" Target="http://www.rshb.ru"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1F387C-117C-450A-B3F7-03F8AEF38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Р7-Офис/2025.2.2.831</Application>
  <Company>Hewlett-Packard Company</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ishenko</dc:creator>
  <cp:keywords/>
  <cp:lastModifiedBy>slusareva</cp:lastModifiedBy>
  <cp:revision>23</cp:revision>
  <dcterms:created xsi:type="dcterms:W3CDTF">2024-07-25T13:54:00Z</dcterms:created>
  <dcterms:modified xsi:type="dcterms:W3CDTF">2025-08-28T13:58:22Z</dcterms:modified>
</cp:coreProperties>
</file>